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F38E" w14:textId="77777777" w:rsidR="009277C1" w:rsidRDefault="00EF118F">
      <w:pPr>
        <w:spacing w:after="80"/>
      </w:pPr>
      <w:r>
        <w:rPr>
          <w:b/>
          <w:bCs/>
          <w:caps/>
          <w:color w:val="2E75B6"/>
          <w:spacing w:val="30"/>
          <w:sz w:val="17"/>
          <w:szCs w:val="17"/>
        </w:rPr>
        <w:t>Независимый обзор · iXBT.com</w:t>
      </w:r>
    </w:p>
    <w:p w14:paraId="63F373AA" w14:textId="77777777" w:rsidR="009277C1" w:rsidRDefault="00EF118F">
      <w:pPr>
        <w:pStyle w:val="1"/>
        <w:pBdr>
          <w:bottom w:val="single" w:sz="18" w:space="6" w:color="2E75B6"/>
        </w:pBdr>
        <w:spacing w:line="300" w:lineRule="auto"/>
      </w:pPr>
      <w:r>
        <w:t>Обзор документ-сканера Avision AV332U: привлекательная цена и неплохие возможности</w:t>
      </w:r>
    </w:p>
    <w:tbl>
      <w:tblPr>
        <w:tblW w:w="9026" w:type="dxa"/>
        <w:tblBorders>
          <w:left w:val="single" w:sz="24" w:space="0" w:color="2E75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277C1" w14:paraId="4E826894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shd w:val="clear" w:color="auto" w:fill="FFF2C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0DA932E1" w14:textId="77777777" w:rsidR="009277C1" w:rsidRDefault="00EF118F">
            <w:pPr>
              <w:spacing w:after="70" w:line="300" w:lineRule="auto"/>
            </w:pPr>
            <w:r>
              <w:rPr>
                <w:b/>
                <w:bCs/>
                <w:color w:val="1F4E79"/>
              </w:rPr>
              <w:t xml:space="preserve">Источник: </w:t>
            </w:r>
            <w:r>
              <w:t xml:space="preserve">iXBT.com, раздел «Принтеры и периферия». </w:t>
            </w:r>
            <w:r>
              <w:rPr>
                <w:b/>
                <w:bCs/>
                <w:color w:val="1F4E79"/>
              </w:rPr>
              <w:t xml:space="preserve">Автор: </w:t>
            </w:r>
            <w:r>
              <w:t xml:space="preserve">Илья Холодов. </w:t>
            </w:r>
            <w:r>
              <w:rPr>
                <w:b/>
                <w:bCs/>
                <w:color w:val="1F4E79"/>
              </w:rPr>
              <w:t xml:space="preserve">Дата публикации: </w:t>
            </w:r>
            <w:r>
              <w:t>9 июля 2021.</w:t>
            </w:r>
          </w:p>
          <w:p w14:paraId="2F11875B" w14:textId="043F24E5" w:rsidR="009277C1" w:rsidRDefault="00EF118F">
            <w:pPr>
              <w:spacing w:line="300" w:lineRule="auto"/>
            </w:pPr>
            <w:r>
              <w:rPr>
                <w:i/>
                <w:iCs/>
              </w:rPr>
              <w:t xml:space="preserve">Независимый обзор редакции iXBT.com; оформлен ООО «ПИРИТ» (дистрибьютор Avision) с сохранением авторства и источника. </w:t>
            </w:r>
          </w:p>
        </w:tc>
      </w:tr>
    </w:tbl>
    <w:p w14:paraId="7BF2CA48" w14:textId="77777777" w:rsidR="009277C1" w:rsidRDefault="00EF118F">
      <w:pPr>
        <w:pStyle w:val="2"/>
        <w:keepNext/>
        <w:spacing w:line="300" w:lineRule="auto"/>
      </w:pPr>
      <w:r>
        <w:t>Содержание</w:t>
      </w:r>
    </w:p>
    <w:p w14:paraId="2C47282A" w14:textId="77777777" w:rsidR="009277C1" w:rsidRDefault="00EF118F">
      <w:pPr>
        <w:pStyle w:val="a4"/>
        <w:numPr>
          <w:ilvl w:val="0"/>
          <w:numId w:val="2"/>
        </w:numPr>
        <w:spacing w:after="20" w:line="264" w:lineRule="auto"/>
      </w:pPr>
      <w:r>
        <w:rPr>
          <w:sz w:val="23"/>
          <w:szCs w:val="23"/>
        </w:rPr>
        <w:t>Заявленные возможности, характеристики</w:t>
      </w:r>
      <w:r>
        <w:rPr>
          <w:sz w:val="23"/>
          <w:szCs w:val="23"/>
        </w:rPr>
        <w:t>, комплектация</w:t>
      </w:r>
    </w:p>
    <w:p w14:paraId="40DC9E69" w14:textId="77777777" w:rsidR="009277C1" w:rsidRDefault="00EF118F">
      <w:pPr>
        <w:pStyle w:val="a4"/>
        <w:numPr>
          <w:ilvl w:val="0"/>
          <w:numId w:val="2"/>
        </w:numPr>
        <w:spacing w:after="20" w:line="264" w:lineRule="auto"/>
      </w:pPr>
      <w:r>
        <w:rPr>
          <w:sz w:val="23"/>
          <w:szCs w:val="23"/>
        </w:rPr>
        <w:t>Внешний вид, обслуживание</w:t>
      </w:r>
    </w:p>
    <w:p w14:paraId="6AB60319" w14:textId="77777777" w:rsidR="009277C1" w:rsidRDefault="00EF118F">
      <w:pPr>
        <w:pStyle w:val="a4"/>
        <w:numPr>
          <w:ilvl w:val="0"/>
          <w:numId w:val="2"/>
        </w:numPr>
        <w:spacing w:after="20" w:line="264" w:lineRule="auto"/>
      </w:pPr>
      <w:r>
        <w:rPr>
          <w:sz w:val="23"/>
          <w:szCs w:val="23"/>
        </w:rPr>
        <w:t>Установка ПО, настройки</w:t>
      </w:r>
    </w:p>
    <w:p w14:paraId="63A1D7EE" w14:textId="77777777" w:rsidR="009277C1" w:rsidRDefault="00EF118F">
      <w:pPr>
        <w:pStyle w:val="a4"/>
        <w:numPr>
          <w:ilvl w:val="0"/>
          <w:numId w:val="2"/>
        </w:numPr>
        <w:spacing w:after="20" w:line="264" w:lineRule="auto"/>
      </w:pPr>
      <w:r>
        <w:rPr>
          <w:sz w:val="23"/>
          <w:szCs w:val="23"/>
        </w:rPr>
        <w:t>Тестирование</w:t>
      </w:r>
    </w:p>
    <w:p w14:paraId="52E5BD58" w14:textId="004ABD1A" w:rsidR="009277C1" w:rsidRPr="00325A9C" w:rsidRDefault="00EF118F">
      <w:pPr>
        <w:pStyle w:val="a4"/>
        <w:numPr>
          <w:ilvl w:val="0"/>
          <w:numId w:val="2"/>
        </w:numPr>
        <w:spacing w:after="20" w:line="264" w:lineRule="auto"/>
      </w:pPr>
      <w:r>
        <w:rPr>
          <w:sz w:val="23"/>
          <w:szCs w:val="23"/>
        </w:rPr>
        <w:t>Итог</w:t>
      </w:r>
    </w:p>
    <w:p w14:paraId="4E454BA9" w14:textId="77777777" w:rsidR="00325A9C" w:rsidRPr="00325A9C" w:rsidRDefault="00325A9C" w:rsidP="00325A9C">
      <w:pPr>
        <w:pStyle w:val="a4"/>
        <w:spacing w:after="20" w:line="264" w:lineRule="auto"/>
        <w:ind w:left="460"/>
      </w:pPr>
    </w:p>
    <w:p w14:paraId="456D249F" w14:textId="53747B98" w:rsidR="00325A9C" w:rsidRDefault="00325A9C" w:rsidP="00325A9C">
      <w:pPr>
        <w:pStyle w:val="a4"/>
        <w:spacing w:after="20" w:line="264" w:lineRule="auto"/>
        <w:ind w:left="460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59A3D70D" wp14:editId="7D7DE60F">
            <wp:extent cx="5219700" cy="3823687"/>
            <wp:effectExtent l="0" t="0" r="0" b="5715"/>
            <wp:docPr id="161" name="Рисунок 16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67" cy="383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65F58" w14:textId="77777777" w:rsidR="00325A9C" w:rsidRDefault="00325A9C" w:rsidP="00325A9C">
      <w:pPr>
        <w:pStyle w:val="a4"/>
        <w:spacing w:after="20" w:line="264" w:lineRule="auto"/>
        <w:ind w:left="460"/>
      </w:pPr>
    </w:p>
    <w:p w14:paraId="529DCAC9" w14:textId="77777777" w:rsidR="009277C1" w:rsidRDefault="00EF118F">
      <w:pPr>
        <w:spacing w:after="120" w:line="300" w:lineRule="auto"/>
        <w:jc w:val="both"/>
      </w:pPr>
      <w:r>
        <w:lastRenderedPageBreak/>
        <w:t>Аппарат Avision AV332U относится к классу протяжных сканеров, которые иначе называют поточными или документ-сканерами: они способны работать только с отдельными листами бумаги, которые загружаются в автоподатчик и протягиваются перед неподвижной сканирующе</w:t>
      </w:r>
      <w:r>
        <w:t>й линейкой.</w:t>
      </w:r>
    </w:p>
    <w:p w14:paraId="0A79577E" w14:textId="77777777" w:rsidR="009277C1" w:rsidRDefault="00EF118F">
      <w:pPr>
        <w:spacing w:after="120" w:line="300" w:lineRule="auto"/>
        <w:jc w:val="both"/>
      </w:pPr>
      <w:r>
        <w:t>Продвинутые аппараты, к которым относится и рассматриваемое устройство, имеют две таких линейки, что позволяет обрабатывать обе стороны двусторонних документов одновременно.</w:t>
      </w:r>
    </w:p>
    <w:p w14:paraId="6C1E2169" w14:textId="77777777" w:rsidR="009277C1" w:rsidRDefault="00EF118F">
      <w:pPr>
        <w:spacing w:after="120" w:line="300" w:lineRule="auto"/>
        <w:jc w:val="both"/>
      </w:pPr>
      <w:r>
        <w:t>Производительность данной модели достаточно высока, а относительно низ</w:t>
      </w:r>
      <w:r>
        <w:t>кая стоимость (в российской рознице аппарат предлагается примерно за 20 тысяч рублей) обусловлена сокращением списка интерфейсов до одного и отсутствием ряда дополнительных удобств, которые не всегда бывают востребованы.</w:t>
      </w:r>
    </w:p>
    <w:p w14:paraId="5AF4B287" w14:textId="77777777" w:rsidR="009277C1" w:rsidRDefault="00EF118F">
      <w:pPr>
        <w:pStyle w:val="2"/>
        <w:keepNext/>
        <w:spacing w:line="300" w:lineRule="auto"/>
      </w:pPr>
      <w:r>
        <w:t>Заявленные возможности, характерист</w:t>
      </w:r>
      <w:r>
        <w:t>ики, комплектация</w:t>
      </w:r>
    </w:p>
    <w:p w14:paraId="7871C8C5" w14:textId="77777777" w:rsidR="009277C1" w:rsidRDefault="00EF118F">
      <w:pPr>
        <w:spacing w:after="120" w:line="300" w:lineRule="auto"/>
        <w:jc w:val="both"/>
      </w:pPr>
      <w:r>
        <w:t>Настольный сканер Avision AV332U предназначен для бесперебойного сканирования больших массивов документов в интенсивно работающем офисе. Он позволяет обрабатывать обе стороны листа за один проход и сохранять сканы в виде файлов (в том чис</w:t>
      </w:r>
      <w:r>
        <w:t>ле PDF с возможностью поиска) либо передавать в какую-либо программу.</w:t>
      </w:r>
    </w:p>
    <w:p w14:paraId="403024B4" w14:textId="77777777" w:rsidR="009277C1" w:rsidRDefault="00EF118F">
      <w:pPr>
        <w:spacing w:after="120" w:line="300" w:lineRule="auto"/>
        <w:jc w:val="both"/>
      </w:pPr>
      <w:r>
        <w:t>Для подключения к компьютеру имеется единственный интерфейс USB 2.0.</w:t>
      </w:r>
    </w:p>
    <w:p w14:paraId="11FCE00A" w14:textId="77777777" w:rsidR="009277C1" w:rsidRDefault="00EF118F">
      <w:pPr>
        <w:spacing w:after="120" w:line="300" w:lineRule="auto"/>
        <w:jc w:val="both"/>
      </w:pPr>
      <w:r>
        <w:t>Среди обрабатываемых могут быть оригиналы, напечатанные на бумаге различной плотности и размера, включая визитные кар</w:t>
      </w:r>
      <w:r>
        <w:t>точки, а также пластиковые карты, в том числе с тиснением.</w:t>
      </w:r>
    </w:p>
    <w:p w14:paraId="2D2BA086" w14:textId="77777777" w:rsidR="009277C1" w:rsidRDefault="00EF118F">
      <w:pPr>
        <w:spacing w:after="120" w:line="300" w:lineRule="auto"/>
        <w:jc w:val="both"/>
      </w:pPr>
      <w:r>
        <w:t>Помимо TWAIN и WIA, поддерживается драйвер ISIS для интеграции с профессиональным программным обеспечением обработки изображений.</w:t>
      </w:r>
    </w:p>
    <w:p w14:paraId="7DB9F3B1" w14:textId="77777777" w:rsidR="009277C1" w:rsidRDefault="00EF118F">
      <w:pPr>
        <w:spacing w:after="120" w:line="300" w:lineRule="auto"/>
        <w:jc w:val="both"/>
      </w:pPr>
      <w:r>
        <w:t>Заявленные характеристики приведены в таблице.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9277C1" w14:paraId="3D0E439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1C6C449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>Параметр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1650F72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>Значение</w:t>
            </w:r>
          </w:p>
        </w:tc>
      </w:tr>
      <w:tr w:rsidR="009277C1" w14:paraId="06DECBF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447E2D" w14:textId="77777777" w:rsidR="009277C1" w:rsidRDefault="00EF118F">
            <w:r>
              <w:rPr>
                <w:b/>
                <w:bCs/>
                <w:sz w:val="20"/>
                <w:szCs w:val="20"/>
              </w:rPr>
              <w:t>Размещение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A981A1" w14:textId="77777777" w:rsidR="009277C1" w:rsidRDefault="00EF118F">
            <w:r>
              <w:rPr>
                <w:sz w:val="20"/>
                <w:szCs w:val="20"/>
              </w:rPr>
              <w:t>настольный</w:t>
            </w:r>
          </w:p>
        </w:tc>
      </w:tr>
      <w:tr w:rsidR="009277C1" w14:paraId="05AD716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4296D9" w14:textId="77777777" w:rsidR="009277C1" w:rsidRDefault="00EF118F">
            <w:r>
              <w:rPr>
                <w:b/>
                <w:bCs/>
                <w:sz w:val="20"/>
                <w:szCs w:val="20"/>
              </w:rPr>
              <w:t>Тип датчика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A1C273" w14:textId="77777777" w:rsidR="009277C1" w:rsidRDefault="00EF118F">
            <w:r>
              <w:rPr>
                <w:sz w:val="20"/>
                <w:szCs w:val="20"/>
              </w:rPr>
              <w:t>двойной контактный датчик изображения (CIS)</w:t>
            </w:r>
          </w:p>
        </w:tc>
      </w:tr>
      <w:tr w:rsidR="009277C1" w14:paraId="20DC37F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E50630" w14:textId="77777777" w:rsidR="009277C1" w:rsidRDefault="00EF118F">
            <w:r>
              <w:rPr>
                <w:b/>
                <w:bCs/>
                <w:sz w:val="20"/>
                <w:szCs w:val="20"/>
              </w:rPr>
              <w:t>Источник света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2B43FF" w14:textId="77777777" w:rsidR="009277C1" w:rsidRDefault="00EF118F">
            <w:r>
              <w:rPr>
                <w:sz w:val="20"/>
                <w:szCs w:val="20"/>
              </w:rPr>
              <w:t>LED</w:t>
            </w:r>
          </w:p>
        </w:tc>
      </w:tr>
      <w:tr w:rsidR="009277C1" w14:paraId="01E1F06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5C16FC" w14:textId="77777777" w:rsidR="009277C1" w:rsidRDefault="00EF118F">
            <w:r>
              <w:rPr>
                <w:b/>
                <w:bCs/>
                <w:sz w:val="20"/>
                <w:szCs w:val="20"/>
              </w:rPr>
              <w:t>Дисплей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EA9EFB" w14:textId="77777777" w:rsidR="009277C1" w:rsidRDefault="00EF118F">
            <w:r>
              <w:rPr>
                <w:sz w:val="20"/>
                <w:szCs w:val="20"/>
              </w:rPr>
              <w:t xml:space="preserve">светодиодный </w:t>
            </w:r>
            <w:proofErr w:type="spellStart"/>
            <w:r>
              <w:rPr>
                <w:sz w:val="20"/>
                <w:szCs w:val="20"/>
              </w:rPr>
              <w:t>семисегментный</w:t>
            </w:r>
            <w:proofErr w:type="spellEnd"/>
            <w:r>
              <w:rPr>
                <w:sz w:val="20"/>
                <w:szCs w:val="20"/>
              </w:rPr>
              <w:t xml:space="preserve"> одноразрядный</w:t>
            </w:r>
          </w:p>
        </w:tc>
      </w:tr>
      <w:tr w:rsidR="009277C1" w14:paraId="1E6A783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D17F5B" w14:textId="77777777" w:rsidR="009277C1" w:rsidRDefault="00EF118F">
            <w:r>
              <w:rPr>
                <w:b/>
                <w:bCs/>
                <w:sz w:val="20"/>
                <w:szCs w:val="20"/>
              </w:rPr>
              <w:t>ОЗУ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0FA645" w14:textId="77777777" w:rsidR="009277C1" w:rsidRDefault="00EF118F">
            <w:r>
              <w:rPr>
                <w:sz w:val="20"/>
                <w:szCs w:val="20"/>
              </w:rPr>
              <w:t>128 МБ</w:t>
            </w:r>
          </w:p>
        </w:tc>
      </w:tr>
      <w:tr w:rsidR="009277C1" w14:paraId="7517141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938776" w14:textId="77777777" w:rsidR="009277C1" w:rsidRDefault="00EF118F">
            <w:r>
              <w:rPr>
                <w:b/>
                <w:bCs/>
                <w:sz w:val="20"/>
                <w:szCs w:val="20"/>
              </w:rPr>
              <w:t>Подключение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C0A8C3" w14:textId="77777777" w:rsidR="009277C1" w:rsidRDefault="00EF118F">
            <w:r>
              <w:rPr>
                <w:sz w:val="20"/>
                <w:szCs w:val="20"/>
              </w:rPr>
              <w:t>USB 2.0</w:t>
            </w:r>
          </w:p>
        </w:tc>
      </w:tr>
      <w:tr w:rsidR="009277C1" w14:paraId="2FACDEE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6A6244" w14:textId="77777777" w:rsidR="009277C1" w:rsidRDefault="00EF118F">
            <w:r>
              <w:rPr>
                <w:b/>
                <w:bCs/>
                <w:sz w:val="20"/>
                <w:szCs w:val="20"/>
              </w:rPr>
              <w:t>Хост-порт USB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488F43" w14:textId="77777777" w:rsidR="009277C1" w:rsidRDefault="00EF118F">
            <w:r>
              <w:rPr>
                <w:sz w:val="20"/>
                <w:szCs w:val="20"/>
              </w:rPr>
              <w:t>нет</w:t>
            </w:r>
          </w:p>
        </w:tc>
      </w:tr>
      <w:tr w:rsidR="009277C1" w14:paraId="2347A46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EFE411" w14:textId="77777777" w:rsidR="009277C1" w:rsidRDefault="00EF118F">
            <w:r>
              <w:rPr>
                <w:b/>
                <w:bCs/>
                <w:sz w:val="20"/>
                <w:szCs w:val="20"/>
              </w:rPr>
              <w:t>Типы и размеры носителей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0D10BB" w14:textId="77777777" w:rsidR="009277C1" w:rsidRDefault="00EF118F">
            <w:r>
              <w:rPr>
                <w:sz w:val="20"/>
                <w:szCs w:val="20"/>
              </w:rPr>
              <w:t xml:space="preserve">бумага (простая, тонкая, толстая), визитные карточки, пластиковые карты (в том числе с тиснением, толщина до </w:t>
            </w:r>
            <w:r>
              <w:rPr>
                <w:sz w:val="20"/>
                <w:szCs w:val="20"/>
              </w:rPr>
              <w:lastRenderedPageBreak/>
              <w:t>1,25 мм); от 74×52 мм до 216×356 мм; формат «длинная бумага»: до 6000 мм; плотность 27—413 г/м²</w:t>
            </w:r>
          </w:p>
        </w:tc>
      </w:tr>
      <w:tr w:rsidR="009277C1" w14:paraId="3AC8BBA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E7A2443" w14:textId="77777777" w:rsidR="009277C1" w:rsidRDefault="00EF118F">
            <w:r>
              <w:rPr>
                <w:b/>
                <w:bCs/>
                <w:sz w:val="20"/>
                <w:szCs w:val="20"/>
              </w:rPr>
              <w:lastRenderedPageBreak/>
              <w:t>Двустороннее сканирование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CDDDF3" w14:textId="77777777" w:rsidR="009277C1" w:rsidRDefault="00EF118F">
            <w:r>
              <w:rPr>
                <w:sz w:val="20"/>
                <w:szCs w:val="20"/>
              </w:rPr>
              <w:t>да</w:t>
            </w:r>
          </w:p>
        </w:tc>
      </w:tr>
      <w:tr w:rsidR="009277C1" w14:paraId="622FFB1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D39942" w14:textId="77777777" w:rsidR="009277C1" w:rsidRDefault="00EF118F">
            <w:r>
              <w:rPr>
                <w:b/>
                <w:bCs/>
                <w:sz w:val="20"/>
                <w:szCs w:val="20"/>
              </w:rPr>
              <w:t>Автоподатчик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AB5D87" w14:textId="77777777" w:rsidR="009277C1" w:rsidRDefault="00EF118F">
            <w:r>
              <w:rPr>
                <w:sz w:val="20"/>
                <w:szCs w:val="20"/>
              </w:rPr>
              <w:t>50 листов</w:t>
            </w:r>
          </w:p>
        </w:tc>
      </w:tr>
      <w:tr w:rsidR="009277C1" w14:paraId="1443B9F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C10669" w14:textId="77777777" w:rsidR="009277C1" w:rsidRDefault="00EF118F">
            <w:r>
              <w:rPr>
                <w:b/>
                <w:bCs/>
                <w:sz w:val="20"/>
                <w:szCs w:val="20"/>
              </w:rPr>
              <w:t>Разрешение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1FCE8D" w14:textId="77777777" w:rsidR="009277C1" w:rsidRDefault="00EF118F">
            <w:r>
              <w:rPr>
                <w:sz w:val="20"/>
                <w:szCs w:val="20"/>
              </w:rPr>
              <w:t xml:space="preserve">600×600 </w:t>
            </w:r>
            <w:proofErr w:type="spellStart"/>
            <w:r>
              <w:rPr>
                <w:sz w:val="20"/>
                <w:szCs w:val="20"/>
              </w:rPr>
              <w:t>dpi</w:t>
            </w:r>
            <w:proofErr w:type="spellEnd"/>
            <w:r>
              <w:rPr>
                <w:sz w:val="20"/>
                <w:szCs w:val="20"/>
              </w:rPr>
              <w:t xml:space="preserve"> (оптическое), 1200×1200 </w:t>
            </w:r>
            <w:proofErr w:type="spellStart"/>
            <w:r>
              <w:rPr>
                <w:sz w:val="20"/>
                <w:szCs w:val="20"/>
              </w:rPr>
              <w:t>dpi</w:t>
            </w:r>
            <w:proofErr w:type="spellEnd"/>
            <w:r>
              <w:rPr>
                <w:sz w:val="20"/>
                <w:szCs w:val="20"/>
              </w:rPr>
              <w:t xml:space="preserve"> (интерполяция)</w:t>
            </w:r>
          </w:p>
        </w:tc>
      </w:tr>
      <w:tr w:rsidR="009277C1" w14:paraId="4F34527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42CC52" w14:textId="77777777" w:rsidR="009277C1" w:rsidRDefault="00EF118F">
            <w:r>
              <w:rPr>
                <w:b/>
                <w:bCs/>
                <w:sz w:val="20"/>
                <w:szCs w:val="20"/>
              </w:rPr>
              <w:t>Режимы сканирования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A51C1C" w14:textId="77777777" w:rsidR="009277C1" w:rsidRDefault="00EF118F">
            <w:r>
              <w:rPr>
                <w:sz w:val="20"/>
                <w:szCs w:val="20"/>
              </w:rPr>
              <w:t>цветной 24 бит, серый 8 бит, черно-белый 1 бит</w:t>
            </w:r>
          </w:p>
        </w:tc>
      </w:tr>
      <w:tr w:rsidR="009277C1" w14:paraId="08A8433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4C4F1D" w14:textId="77777777" w:rsidR="009277C1" w:rsidRDefault="00EF118F">
            <w:r>
              <w:rPr>
                <w:b/>
                <w:bCs/>
                <w:sz w:val="20"/>
                <w:szCs w:val="20"/>
              </w:rPr>
              <w:t>Скорость A4 (одно-/двусторонний)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83C1A1" w14:textId="77777777" w:rsidR="009277C1" w:rsidRDefault="00EF118F">
            <w:r>
              <w:rPr>
                <w:sz w:val="20"/>
                <w:szCs w:val="20"/>
              </w:rPr>
              <w:t xml:space="preserve">черно-белый, 300 </w:t>
            </w:r>
            <w:proofErr w:type="spellStart"/>
            <w:r>
              <w:rPr>
                <w:sz w:val="20"/>
                <w:szCs w:val="20"/>
              </w:rPr>
              <w:t>dpi</w:t>
            </w:r>
            <w:proofErr w:type="spellEnd"/>
            <w:r>
              <w:rPr>
                <w:sz w:val="20"/>
                <w:szCs w:val="20"/>
              </w:rPr>
              <w:t xml:space="preserve"> — 40 листов (80 изображений) в минуту; цветной, 200 </w:t>
            </w:r>
            <w:proofErr w:type="spellStart"/>
            <w:r>
              <w:rPr>
                <w:sz w:val="20"/>
                <w:szCs w:val="20"/>
              </w:rPr>
              <w:t>dpi</w:t>
            </w:r>
            <w:proofErr w:type="spellEnd"/>
            <w:r>
              <w:rPr>
                <w:sz w:val="20"/>
                <w:szCs w:val="20"/>
              </w:rPr>
              <w:t xml:space="preserve"> — 40 листов (80 изображений) в минуту; цветной, 300 </w:t>
            </w:r>
            <w:proofErr w:type="spellStart"/>
            <w:r>
              <w:rPr>
                <w:sz w:val="20"/>
                <w:szCs w:val="20"/>
              </w:rPr>
              <w:t>dpi</w:t>
            </w:r>
            <w:proofErr w:type="spellEnd"/>
            <w:r>
              <w:rPr>
                <w:sz w:val="20"/>
                <w:szCs w:val="20"/>
              </w:rPr>
              <w:t xml:space="preserve"> — 32 листа (64 изображения) в минуту</w:t>
            </w:r>
          </w:p>
        </w:tc>
      </w:tr>
      <w:tr w:rsidR="009277C1" w14:paraId="78E150F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28377A" w14:textId="77777777" w:rsidR="009277C1" w:rsidRDefault="00EF118F">
            <w:r>
              <w:rPr>
                <w:b/>
                <w:bCs/>
                <w:sz w:val="20"/>
                <w:szCs w:val="20"/>
              </w:rPr>
              <w:t>Рекомендованная ежедневная нагрузка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E525A1" w14:textId="77777777" w:rsidR="009277C1" w:rsidRDefault="00EF118F">
            <w:r>
              <w:rPr>
                <w:sz w:val="20"/>
                <w:szCs w:val="20"/>
              </w:rPr>
              <w:t>до 5000 листов</w:t>
            </w:r>
          </w:p>
        </w:tc>
      </w:tr>
      <w:tr w:rsidR="009277C1" w14:paraId="2BC16CA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EB74B5" w14:textId="77777777" w:rsidR="009277C1" w:rsidRDefault="00EF118F">
            <w:r>
              <w:rPr>
                <w:b/>
                <w:bCs/>
                <w:sz w:val="20"/>
                <w:szCs w:val="20"/>
              </w:rPr>
              <w:t>Совместимость с ОС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E93C77" w14:textId="77777777" w:rsidR="009277C1" w:rsidRDefault="00EF118F">
            <w:r>
              <w:rPr>
                <w:sz w:val="20"/>
                <w:szCs w:val="20"/>
              </w:rPr>
              <w:t>Windows XP, Vista, 7, 8, 10</w:t>
            </w:r>
          </w:p>
        </w:tc>
      </w:tr>
      <w:tr w:rsidR="009277C1" w14:paraId="27B48C0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734C0B" w14:textId="77777777" w:rsidR="009277C1" w:rsidRDefault="00EF118F">
            <w:r>
              <w:rPr>
                <w:b/>
                <w:bCs/>
                <w:sz w:val="20"/>
                <w:szCs w:val="20"/>
              </w:rPr>
              <w:t>Совместимость с TWAIN/WIA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390D01" w14:textId="77777777" w:rsidR="009277C1" w:rsidRDefault="00EF118F">
            <w:r>
              <w:rPr>
                <w:sz w:val="20"/>
                <w:szCs w:val="20"/>
              </w:rPr>
              <w:t>да / да</w:t>
            </w:r>
          </w:p>
        </w:tc>
      </w:tr>
      <w:tr w:rsidR="009277C1" w14:paraId="20A8768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6C7F8C" w14:textId="77777777" w:rsidR="009277C1" w:rsidRDefault="00EF118F">
            <w:r>
              <w:rPr>
                <w:b/>
                <w:bCs/>
                <w:sz w:val="20"/>
                <w:szCs w:val="20"/>
              </w:rPr>
              <w:t>Совместимость с ICA/ISIS/SANE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65FD04" w14:textId="77777777" w:rsidR="009277C1" w:rsidRDefault="00EF118F">
            <w:r>
              <w:rPr>
                <w:sz w:val="20"/>
                <w:szCs w:val="20"/>
              </w:rPr>
              <w:t>нет / да / нет</w:t>
            </w:r>
          </w:p>
        </w:tc>
      </w:tr>
      <w:tr w:rsidR="009277C1" w14:paraId="19B8481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D78DA7" w14:textId="77777777" w:rsidR="009277C1" w:rsidRDefault="00EF118F">
            <w:r>
              <w:rPr>
                <w:b/>
                <w:bCs/>
                <w:sz w:val="20"/>
                <w:szCs w:val="20"/>
              </w:rPr>
              <w:t>Размеры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62287E" w14:textId="77777777" w:rsidR="009277C1" w:rsidRDefault="00EF118F">
            <w:r>
              <w:rPr>
                <w:sz w:val="20"/>
                <w:szCs w:val="20"/>
              </w:rPr>
              <w:t>282×152×165 мм (лотки сложены)</w:t>
            </w:r>
          </w:p>
        </w:tc>
      </w:tr>
      <w:tr w:rsidR="009277C1" w14:paraId="27E301D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B327F2" w14:textId="77777777" w:rsidR="009277C1" w:rsidRDefault="00EF118F">
            <w:r>
              <w:rPr>
                <w:b/>
                <w:bCs/>
                <w:sz w:val="20"/>
                <w:szCs w:val="20"/>
              </w:rPr>
              <w:t>Вес нетто / брутто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105D95" w14:textId="77777777" w:rsidR="009277C1" w:rsidRDefault="00EF118F">
            <w:r>
              <w:rPr>
                <w:sz w:val="20"/>
                <w:szCs w:val="20"/>
              </w:rPr>
              <w:t>2,48 / 3,7 кг</w:t>
            </w:r>
          </w:p>
        </w:tc>
      </w:tr>
      <w:tr w:rsidR="009277C1" w14:paraId="7B2F3BD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CA2703" w14:textId="77777777" w:rsidR="009277C1" w:rsidRDefault="00EF118F">
            <w:r>
              <w:rPr>
                <w:b/>
                <w:bCs/>
                <w:sz w:val="20"/>
                <w:szCs w:val="20"/>
              </w:rPr>
              <w:t>Энергопотребление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4787BD" w14:textId="77777777" w:rsidR="009277C1" w:rsidRDefault="00EF118F">
            <w:r>
              <w:rPr>
                <w:sz w:val="20"/>
                <w:szCs w:val="20"/>
              </w:rPr>
              <w:t>рабочий режим ≤ 15 Вт; готовность ≤ 6 Вт; спящий режим ≤ 1,6 Вт; выкл. ≤ 0,27 Вт</w:t>
            </w:r>
          </w:p>
        </w:tc>
      </w:tr>
      <w:tr w:rsidR="009277C1" w14:paraId="1F3F7CD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17B3AB" w14:textId="77777777" w:rsidR="009277C1" w:rsidRDefault="00EF118F">
            <w:r>
              <w:rPr>
                <w:b/>
                <w:bCs/>
                <w:sz w:val="20"/>
                <w:szCs w:val="20"/>
              </w:rPr>
              <w:t>Акустический шум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549E08" w14:textId="77777777" w:rsidR="009277C1" w:rsidRDefault="00EF118F">
            <w:r>
              <w:rPr>
                <w:sz w:val="20"/>
                <w:szCs w:val="20"/>
              </w:rPr>
              <w:t>сканирование: ≤ 52 дБ; готовность: ≤ 25 дБ</w:t>
            </w:r>
          </w:p>
        </w:tc>
      </w:tr>
      <w:tr w:rsidR="009277C1" w14:paraId="48BAFCB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A5E999" w14:textId="77777777" w:rsidR="009277C1" w:rsidRDefault="00EF118F">
            <w:r>
              <w:rPr>
                <w:b/>
                <w:bCs/>
                <w:sz w:val="20"/>
                <w:szCs w:val="20"/>
              </w:rPr>
              <w:t>Рабочие условия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FF7F14" w14:textId="77777777" w:rsidR="009277C1" w:rsidRDefault="00EF118F">
            <w:r>
              <w:rPr>
                <w:sz w:val="20"/>
                <w:szCs w:val="20"/>
              </w:rPr>
              <w:t>от +10 до +35 °С, влажность от 10 % до 85 %</w:t>
            </w:r>
          </w:p>
        </w:tc>
      </w:tr>
      <w:tr w:rsidR="009277C1" w14:paraId="7F6CC1B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7D6872" w14:textId="77777777" w:rsidR="009277C1" w:rsidRDefault="00EF118F">
            <w:r>
              <w:rPr>
                <w:b/>
                <w:bCs/>
                <w:sz w:val="20"/>
                <w:szCs w:val="20"/>
              </w:rPr>
              <w:t>Гарантия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E1CBC34" w14:textId="77777777" w:rsidR="009277C1" w:rsidRDefault="00EF118F">
            <w:r>
              <w:rPr>
                <w:sz w:val="20"/>
                <w:szCs w:val="20"/>
              </w:rPr>
              <w:t>н/д</w:t>
            </w:r>
          </w:p>
        </w:tc>
      </w:tr>
      <w:tr w:rsidR="009277C1" w14:paraId="099B77F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51B8B2" w14:textId="77777777" w:rsidR="009277C1" w:rsidRDefault="00EF118F">
            <w:r>
              <w:rPr>
                <w:b/>
                <w:bCs/>
                <w:sz w:val="20"/>
                <w:szCs w:val="20"/>
              </w:rPr>
              <w:t>Описание на сайте производителя</w:t>
            </w:r>
          </w:p>
        </w:tc>
        <w:tc>
          <w:tcPr>
            <w:tcW w:w="58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274553" w14:textId="77777777" w:rsidR="009277C1" w:rsidRDefault="00EF118F">
            <w:r>
              <w:rPr>
                <w:sz w:val="20"/>
                <w:szCs w:val="20"/>
              </w:rPr>
              <w:t>avision.com</w:t>
            </w:r>
          </w:p>
        </w:tc>
      </w:tr>
    </w:tbl>
    <w:p w14:paraId="2C57020C" w14:textId="2075A7F9" w:rsidR="009277C1" w:rsidRDefault="00EF118F">
      <w:pPr>
        <w:spacing w:after="120" w:line="300" w:lineRule="auto"/>
        <w:jc w:val="both"/>
      </w:pPr>
      <w:r>
        <w:t>Сканер поставляется в коробке из обычного картона с монохромным оформлением, оснащенной ручкой для переноски.</w:t>
      </w:r>
    </w:p>
    <w:p w14:paraId="3443FE46" w14:textId="3E8F0658" w:rsidR="009277C1" w:rsidRDefault="009277C1">
      <w:pPr>
        <w:spacing w:after="60"/>
      </w:pPr>
    </w:p>
    <w:p w14:paraId="2F7E8DAF" w14:textId="5CB9CE7A" w:rsidR="009277C1" w:rsidRDefault="00325A9C">
      <w:pPr>
        <w:spacing w:after="120" w:line="300" w:lineRule="auto"/>
        <w:jc w:val="both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anchor distT="0" distB="0" distL="114300" distR="114300" simplePos="0" relativeHeight="251659264" behindDoc="0" locked="0" layoutInCell="1" allowOverlap="1" wp14:anchorId="5A3B4B3E" wp14:editId="5F33020C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599815" cy="2638425"/>
            <wp:effectExtent l="0" t="0" r="635" b="9525"/>
            <wp:wrapSquare wrapText="bothSides"/>
            <wp:docPr id="160" name="Рисунок 1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18F">
        <w:t xml:space="preserve">Помимо самого аппарата и адаптера питания (вход AC 100—240 В, 50/60 Гц, 0,9 А; выход DC 24 В, 1,5 А, выходной кабель 1,45 м; вилки сменные: </w:t>
      </w:r>
      <w:proofErr w:type="spellStart"/>
      <w:r w:rsidR="00EF118F">
        <w:t>Europlug</w:t>
      </w:r>
      <w:proofErr w:type="spellEnd"/>
      <w:r w:rsidR="00EF118F">
        <w:t xml:space="preserve"> CEE 7/16 и британская BS 1363), в коробке находятся кабель USB 2.0 длиной 1,85 м, а также печатная документ</w:t>
      </w:r>
      <w:r w:rsidR="00EF118F">
        <w:t>ация и два компакт-диска с ПО.</w:t>
      </w:r>
    </w:p>
    <w:p w14:paraId="5C620BC5" w14:textId="77777777" w:rsidR="009277C1" w:rsidRDefault="009277C1">
      <w:pPr>
        <w:spacing w:after="60"/>
      </w:pPr>
    </w:p>
    <w:p w14:paraId="386A7A48" w14:textId="375873E1" w:rsidR="009277C1" w:rsidRDefault="00325A9C">
      <w:pPr>
        <w:pStyle w:val="2"/>
        <w:keepNext/>
        <w:spacing w:line="300" w:lineRule="auto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57624E9C" wp14:editId="1F821A28">
            <wp:extent cx="5731510" cy="3526790"/>
            <wp:effectExtent l="0" t="0" r="2540" b="0"/>
            <wp:docPr id="159" name="Рисунок 15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118F">
        <w:t>Внешний вид, обслуживание</w:t>
      </w:r>
    </w:p>
    <w:p w14:paraId="67E1DD57" w14:textId="77777777" w:rsidR="009277C1" w:rsidRDefault="00EF118F">
      <w:pPr>
        <w:spacing w:after="120" w:line="300" w:lineRule="auto"/>
        <w:jc w:val="both"/>
      </w:pPr>
      <w:r>
        <w:t>Аппарат очень небольшой: даже с приведенными в рабочее положение лотками он занимает на столе место размером около 46 см в глубину (в проекции) и чуть больше 28 с</w:t>
      </w:r>
      <w:r>
        <w:t>м в ширину.</w:t>
      </w:r>
    </w:p>
    <w:p w14:paraId="5EF553DB" w14:textId="77777777" w:rsidR="009277C1" w:rsidRDefault="00EF118F">
      <w:pPr>
        <w:spacing w:after="120" w:line="300" w:lineRule="auto"/>
        <w:jc w:val="both"/>
      </w:pPr>
      <w:r>
        <w:t>Корпус молочно-белого цвета; хотя большинство поверхностей матовые, со временем наверняка придется уделять внимание очистке от пыли и следов рук.</w:t>
      </w:r>
    </w:p>
    <w:p w14:paraId="049EDF10" w14:textId="4722707F" w:rsidR="009277C1" w:rsidRDefault="00325A9C">
      <w:pPr>
        <w:spacing w:after="120" w:line="300" w:lineRule="auto"/>
        <w:jc w:val="both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anchor distT="0" distB="0" distL="114300" distR="114300" simplePos="0" relativeHeight="251661312" behindDoc="0" locked="0" layoutInCell="1" allowOverlap="1" wp14:anchorId="1A347157" wp14:editId="7908749A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520000" cy="2858400"/>
            <wp:effectExtent l="0" t="0" r="0" b="0"/>
            <wp:wrapSquare wrapText="bothSides"/>
            <wp:docPr id="158" name="Рисунок 158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18F">
        <w:t>Спереди находится приемный лоток — «раскладушка» из двух ступеней, вторая задействуется в соответс</w:t>
      </w:r>
      <w:r w:rsidR="00EF118F">
        <w:t>твии с размерами обрабатываемых документов и приподнимает передний край выходящих листов. В нерабочем состоянии он складывается и поворачивается вверх, к фронтальной панели сканера. Как и у подавляющего большинства подобных моделей, особой прочностью лоток</w:t>
      </w:r>
      <w:r w:rsidR="00EF118F">
        <w:t xml:space="preserve"> не отличается, и обращаться с ним нужно осторожно. Кроме того, отсутствуют боковые ограничители, но наши тесты показали, что даже при максимальной скорости стопка выходящих листов получается достаточно ровной.</w:t>
      </w:r>
    </w:p>
    <w:p w14:paraId="6119F9DC" w14:textId="0C30790F" w:rsidR="009277C1" w:rsidRDefault="009277C1">
      <w:pPr>
        <w:spacing w:after="60"/>
      </w:pPr>
    </w:p>
    <w:p w14:paraId="3C934B68" w14:textId="499DDDB9" w:rsidR="009277C1" w:rsidRDefault="00325A9C">
      <w:pPr>
        <w:spacing w:after="120" w:line="300" w:lineRule="auto"/>
        <w:jc w:val="both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anchor distT="0" distB="0" distL="114300" distR="114300" simplePos="0" relativeHeight="251663360" behindDoc="0" locked="0" layoutInCell="1" allowOverlap="1" wp14:anchorId="49ACE67C" wp14:editId="31CA131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520000" cy="1836000"/>
            <wp:effectExtent l="0" t="0" r="0" b="0"/>
            <wp:wrapSquare wrapText="bothSides"/>
            <wp:docPr id="156" name="Рисунок 15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18F">
        <w:t>Подающий</w:t>
      </w:r>
      <w:r w:rsidR="00EF118F">
        <w:t xml:space="preserve"> лоток расположен сзади вверху, он также складной, и в закрытом положении тоже поворачивается к передней части. У него имеются один выдвижной сегмент-удлинитель и перемещаемые боковые ограничители для выравнивания стопки оригиналов (в рабочем положении их </w:t>
      </w:r>
      <w:r w:rsidR="00EF118F">
        <w:t>следует еще и повернуть на 90°, установив перпендикулярно поверхности лотка).</w:t>
      </w:r>
    </w:p>
    <w:p w14:paraId="578A620E" w14:textId="58619F8C" w:rsidR="009277C1" w:rsidRDefault="009277C1">
      <w:pPr>
        <w:spacing w:after="60"/>
      </w:pPr>
    </w:p>
    <w:p w14:paraId="72E091B8" w14:textId="70EC8194" w:rsidR="009277C1" w:rsidRDefault="00EF118F">
      <w:pPr>
        <w:spacing w:after="120" w:line="300" w:lineRule="auto"/>
        <w:jc w:val="both"/>
      </w:pPr>
      <w:r>
        <w:t>С укладкой бумаги в этот лоток есть важная тонкость: нижний край стопки оригиналов должен иметь небольшой скос, как показано на рисунке:</w:t>
      </w:r>
    </w:p>
    <w:p w14:paraId="1919F0F3" w14:textId="3432B419" w:rsidR="009277C1" w:rsidRDefault="00325A9C">
      <w:pPr>
        <w:spacing w:after="60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anchor distT="0" distB="0" distL="114300" distR="114300" simplePos="0" relativeHeight="251665408" behindDoc="0" locked="0" layoutInCell="1" allowOverlap="1" wp14:anchorId="3C9D5F1F" wp14:editId="1833EEB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19680" cy="1108710"/>
            <wp:effectExtent l="0" t="0" r="0" b="0"/>
            <wp:wrapSquare wrapText="bothSides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D6296" w14:textId="77777777" w:rsidR="009277C1" w:rsidRDefault="00EF118F">
      <w:pPr>
        <w:spacing w:after="120" w:line="300" w:lineRule="auto"/>
        <w:jc w:val="both"/>
      </w:pPr>
      <w:r>
        <w:t>В чем это требование проявляется на практике, мы посмотрим во время тестирования.</w:t>
      </w:r>
    </w:p>
    <w:p w14:paraId="34FBD2D5" w14:textId="0776DD81" w:rsidR="009277C1" w:rsidRDefault="00325A9C">
      <w:pPr>
        <w:spacing w:after="120" w:line="300" w:lineRule="auto"/>
        <w:jc w:val="both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anchor distT="0" distB="0" distL="114300" distR="114300" simplePos="0" relativeHeight="251669504" behindDoc="0" locked="0" layoutInCell="1" allowOverlap="1" wp14:anchorId="15134ECA" wp14:editId="0DB77340">
            <wp:simplePos x="0" y="0"/>
            <wp:positionH relativeFrom="margin">
              <wp:align>right</wp:align>
            </wp:positionH>
            <wp:positionV relativeFrom="paragraph">
              <wp:posOffset>974725</wp:posOffset>
            </wp:positionV>
            <wp:extent cx="2685600" cy="3240000"/>
            <wp:effectExtent l="0" t="0" r="635" b="0"/>
            <wp:wrapSquare wrapText="bothSides"/>
            <wp:docPr id="153" name="Рисунок 15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18F">
        <w:t>Справа на верхней кромке фронтальной панели корпуса имеется рычажок, нажатие на который позволяет откинуть переднюю часть сканера, после чего открывается доступ к сканирующим</w:t>
      </w:r>
      <w:r w:rsidR="00EF118F">
        <w:t xml:space="preserve"> линейкам, подающим роликам и другим компонентам.</w:t>
      </w:r>
    </w:p>
    <w:p w14:paraId="62F350D8" w14:textId="02BC28D3" w:rsidR="009277C1" w:rsidRDefault="00325A9C">
      <w:pPr>
        <w:spacing w:after="60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anchor distT="0" distB="0" distL="114300" distR="114300" simplePos="0" relativeHeight="251667456" behindDoc="0" locked="0" layoutInCell="1" allowOverlap="1" wp14:anchorId="2F497381" wp14:editId="0F791B22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2854800" cy="3240000"/>
            <wp:effectExtent l="0" t="0" r="3175" b="0"/>
            <wp:wrapSquare wrapText="bothSides"/>
            <wp:docPr id="157" name="Рисунок 157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8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154AC" w14:textId="5271A811" w:rsidR="009277C1" w:rsidRDefault="00EF118F">
      <w:pPr>
        <w:spacing w:after="120" w:line="300" w:lineRule="auto"/>
        <w:jc w:val="both"/>
      </w:pPr>
      <w:r>
        <w:t xml:space="preserve">Это нужно для извлечения застрявших листов и периодического обслуживания: после прохождения через сканер многих тысяч документов внутри неизбежно </w:t>
      </w:r>
      <w:r>
        <w:lastRenderedPageBreak/>
        <w:t>будет накапливаться бум</w:t>
      </w:r>
      <w:r>
        <w:t>ажная пыль, ухудшающая качество сканирования, да и поверхности роликов будут загрязняться, что может вызвать сбои в подаче.</w:t>
      </w:r>
    </w:p>
    <w:p w14:paraId="1D2E0E9A" w14:textId="22105765" w:rsidR="009277C1" w:rsidRDefault="000E74E1">
      <w:pPr>
        <w:spacing w:after="60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04BD043E" wp14:editId="62587D16">
            <wp:extent cx="2883600" cy="2052000"/>
            <wp:effectExtent l="0" t="0" r="0" b="5715"/>
            <wp:docPr id="152" name="Рисунок 152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67F59368" wp14:editId="5324F531">
            <wp:extent cx="2808000" cy="2052000"/>
            <wp:effectExtent l="0" t="0" r="0" b="5715"/>
            <wp:docPr id="151" name="Рисунок 15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2F015" w14:textId="77777777" w:rsidR="009277C1" w:rsidRDefault="00EF118F">
      <w:pPr>
        <w:spacing w:after="120" w:line="300" w:lineRule="auto"/>
        <w:jc w:val="both"/>
      </w:pPr>
      <w:r>
        <w:t>Процедуры обслуживания описаны в руководстве пользователя, там же упомянуты и заменяемые детали: фрикционный ролик (ориентировочная наработка 10 тысяч листов) и ролик автоподатчика (200 тысяч).</w:t>
      </w:r>
    </w:p>
    <w:tbl>
      <w:tblPr>
        <w:tblW w:w="4536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shd w:val="clear" w:color="auto" w:fill="FFFFFF" w:themeFill="background1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</w:tblGrid>
      <w:tr w:rsidR="009277C1" w14:paraId="4E0E2172" w14:textId="77777777" w:rsidTr="00325A9C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536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F109B5" w14:textId="38EC2805" w:rsidR="009277C1" w:rsidRDefault="00325A9C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2A3342"/>
                <w:sz w:val="27"/>
                <w:szCs w:val="27"/>
              </w:rPr>
              <w:drawing>
                <wp:inline distT="0" distB="0" distL="0" distR="0" wp14:anchorId="56C80E3F" wp14:editId="53D77D33">
                  <wp:extent cx="2088000" cy="720000"/>
                  <wp:effectExtent l="0" t="0" r="7620" b="4445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25F134" w14:textId="77777777" w:rsidR="009277C1" w:rsidRDefault="00EF118F">
      <w:pPr>
        <w:spacing w:before="40" w:after="120" w:line="260" w:lineRule="auto"/>
        <w:jc w:val="center"/>
      </w:pPr>
      <w:r>
        <w:rPr>
          <w:i/>
          <w:iCs/>
          <w:color w:val="6B6B6B"/>
          <w:sz w:val="20"/>
          <w:szCs w:val="20"/>
        </w:rPr>
        <w:t>Фрикционный ролик (с валом</w:t>
      </w:r>
      <w:r>
        <w:rPr>
          <w:i/>
          <w:iCs/>
          <w:color w:val="6B6B6B"/>
          <w:sz w:val="20"/>
          <w:szCs w:val="20"/>
        </w:rPr>
        <w:t>)</w:t>
      </w:r>
    </w:p>
    <w:tbl>
      <w:tblPr>
        <w:tblW w:w="4536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0"/>
      </w:tblGrid>
      <w:tr w:rsidR="009277C1" w14:paraId="31AD55B2" w14:textId="77777777" w:rsidTr="00325A9C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536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A302C0" w14:textId="0F37785C" w:rsidR="009277C1" w:rsidRDefault="00325A9C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2A3342"/>
                <w:sz w:val="27"/>
                <w:szCs w:val="27"/>
              </w:rPr>
              <w:drawing>
                <wp:inline distT="0" distB="0" distL="0" distR="0" wp14:anchorId="5E11248E" wp14:editId="52B45232">
                  <wp:extent cx="3384000" cy="720000"/>
                  <wp:effectExtent l="0" t="0" r="6985" b="4445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BD4E40" w14:textId="77777777" w:rsidR="009277C1" w:rsidRDefault="00EF118F">
      <w:pPr>
        <w:spacing w:before="40" w:after="120" w:line="260" w:lineRule="auto"/>
        <w:jc w:val="center"/>
      </w:pPr>
      <w:r>
        <w:rPr>
          <w:i/>
          <w:iCs/>
          <w:color w:val="6B6B6B"/>
          <w:sz w:val="20"/>
          <w:szCs w:val="20"/>
        </w:rPr>
        <w:t>Ролик автоподатчика</w:t>
      </w:r>
    </w:p>
    <w:p w14:paraId="366FDD1E" w14:textId="77777777" w:rsidR="009277C1" w:rsidRDefault="00EF118F">
      <w:pPr>
        <w:spacing w:after="120" w:line="300" w:lineRule="auto"/>
        <w:jc w:val="both"/>
      </w:pPr>
      <w:r>
        <w:t xml:space="preserve">Если делать даже по сотне сканов в среднем каждый рабочий день, то наработка в десять тысяч получится менее чем через полгода, поэтому лучше </w:t>
      </w:r>
      <w:proofErr w:type="spellStart"/>
      <w:r>
        <w:t>лучше</w:t>
      </w:r>
      <w:proofErr w:type="spellEnd"/>
      <w:r>
        <w:t xml:space="preserve"> сразу найти дилера, у которого можно покупать ЗИП.</w:t>
      </w:r>
    </w:p>
    <w:p w14:paraId="7C82A901" w14:textId="77777777" w:rsidR="009277C1" w:rsidRDefault="00EF118F">
      <w:pPr>
        <w:spacing w:after="120" w:line="300" w:lineRule="auto"/>
        <w:jc w:val="both"/>
      </w:pPr>
      <w:r>
        <w:lastRenderedPageBreak/>
        <w:t xml:space="preserve">Сзади внизу расположены разъемы питания и USB </w:t>
      </w:r>
      <w:proofErr w:type="spellStart"/>
      <w:r>
        <w:t>type</w:t>
      </w:r>
      <w:proofErr w:type="spellEnd"/>
      <w:r>
        <w:t xml:space="preserve"> B (</w:t>
      </w:r>
      <w:proofErr w:type="spellStart"/>
      <w:r>
        <w:t>female</w:t>
      </w:r>
      <w:proofErr w:type="spellEnd"/>
      <w:r>
        <w:t>) для локального подключения к компьютеру. Они находятся «в тени» подающего лотка, да к тому же заметно утоплены внутрь, а потому подключенные кабели не будут увеличивать площадь, занимаемую скане</w:t>
      </w:r>
      <w:r>
        <w:t>ром.</w:t>
      </w:r>
    </w:p>
    <w:p w14:paraId="68E71DF8" w14:textId="534447E1" w:rsidR="000E74E1" w:rsidRDefault="000E74E1" w:rsidP="000E74E1">
      <w:pPr>
        <w:spacing w:line="260" w:lineRule="auto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anchor distT="0" distB="0" distL="114300" distR="114300" simplePos="0" relativeHeight="251673600" behindDoc="0" locked="0" layoutInCell="1" allowOverlap="1" wp14:anchorId="79454A8E" wp14:editId="17BB51DF">
            <wp:simplePos x="0" y="0"/>
            <wp:positionH relativeFrom="margin">
              <wp:posOffset>3533775</wp:posOffset>
            </wp:positionH>
            <wp:positionV relativeFrom="paragraph">
              <wp:posOffset>173990</wp:posOffset>
            </wp:positionV>
            <wp:extent cx="2217600" cy="1944000"/>
            <wp:effectExtent l="0" t="0" r="0" b="0"/>
            <wp:wrapSquare wrapText="bothSides"/>
            <wp:docPr id="147" name="Рисунок 147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anchor distT="0" distB="0" distL="114300" distR="114300" simplePos="0" relativeHeight="251671552" behindDoc="0" locked="0" layoutInCell="1" allowOverlap="1" wp14:anchorId="35DDD8D2" wp14:editId="1AD3D1C6">
            <wp:simplePos x="0" y="0"/>
            <wp:positionH relativeFrom="margin">
              <wp:posOffset>0</wp:posOffset>
            </wp:positionH>
            <wp:positionV relativeFrom="paragraph">
              <wp:posOffset>189865</wp:posOffset>
            </wp:positionV>
            <wp:extent cx="3391200" cy="1944000"/>
            <wp:effectExtent l="0" t="0" r="0" b="0"/>
            <wp:wrapSquare wrapText="bothSides"/>
            <wp:docPr id="148" name="Рисунок 148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A4FD5" w14:textId="546A4F51" w:rsidR="009277C1" w:rsidRDefault="009277C1">
      <w:pPr>
        <w:spacing w:after="60"/>
      </w:pPr>
    </w:p>
    <w:p w14:paraId="5EA0C674" w14:textId="58EA2675" w:rsidR="000E74E1" w:rsidRDefault="000E74E1">
      <w:pPr>
        <w:spacing w:after="120" w:line="300" w:lineRule="auto"/>
        <w:jc w:val="both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anchor distT="0" distB="0" distL="114300" distR="114300" simplePos="0" relativeHeight="251677696" behindDoc="0" locked="0" layoutInCell="1" allowOverlap="1" wp14:anchorId="29D239EF" wp14:editId="0E964A6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799590" cy="1367790"/>
            <wp:effectExtent l="0" t="0" r="0" b="3810"/>
            <wp:wrapSquare wrapText="bothSides"/>
            <wp:docPr id="146" name="Рисунок 146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F448FC" w14:textId="77777777" w:rsidR="000E74E1" w:rsidRDefault="000E74E1">
      <w:pPr>
        <w:spacing w:after="120" w:line="300" w:lineRule="auto"/>
        <w:jc w:val="both"/>
      </w:pPr>
    </w:p>
    <w:p w14:paraId="49E94B51" w14:textId="77777777" w:rsidR="000E74E1" w:rsidRDefault="000E74E1">
      <w:pPr>
        <w:spacing w:after="120" w:line="300" w:lineRule="auto"/>
        <w:jc w:val="both"/>
      </w:pPr>
    </w:p>
    <w:p w14:paraId="61D3B36B" w14:textId="77777777" w:rsidR="000E74E1" w:rsidRDefault="000E74E1">
      <w:pPr>
        <w:spacing w:after="120" w:line="300" w:lineRule="auto"/>
        <w:jc w:val="both"/>
      </w:pPr>
    </w:p>
    <w:p w14:paraId="66965105" w14:textId="77777777" w:rsidR="000E74E1" w:rsidRDefault="000E74E1">
      <w:pPr>
        <w:spacing w:after="120" w:line="300" w:lineRule="auto"/>
        <w:jc w:val="both"/>
      </w:pPr>
    </w:p>
    <w:p w14:paraId="156569AF" w14:textId="1196F088" w:rsidR="009277C1" w:rsidRDefault="00EF118F">
      <w:pPr>
        <w:spacing w:after="120" w:line="300" w:lineRule="auto"/>
        <w:jc w:val="both"/>
      </w:pPr>
      <w:r>
        <w:t>Сканер управляется с помощью пяти кнопок, расположенных у правой кромки лицевой панели.</w:t>
      </w:r>
    </w:p>
    <w:tbl>
      <w:tblPr>
        <w:tblW w:w="4860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0"/>
      </w:tblGrid>
      <w:tr w:rsidR="009277C1" w14:paraId="44AD0A0E" w14:textId="77777777" w:rsidTr="000E74E1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860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94271A" w14:textId="41B45FB7" w:rsidR="009277C1" w:rsidRDefault="000E74E1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0000FF"/>
                <w:sz w:val="27"/>
                <w:szCs w:val="27"/>
                <w:bdr w:val="single" w:sz="2" w:space="0" w:color="auto" w:frame="1"/>
              </w:rPr>
              <w:drawing>
                <wp:anchor distT="0" distB="0" distL="114300" distR="114300" simplePos="0" relativeHeight="251675648" behindDoc="0" locked="0" layoutInCell="1" allowOverlap="1" wp14:anchorId="3FC8D9CE" wp14:editId="349AFE8F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-1341120</wp:posOffset>
                  </wp:positionV>
                  <wp:extent cx="2933700" cy="1695450"/>
                  <wp:effectExtent l="0" t="0" r="0" b="0"/>
                  <wp:wrapSquare wrapText="bothSides"/>
                  <wp:docPr id="145" name="Рисунок 145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D678D6F" w14:textId="77777777" w:rsidR="009277C1" w:rsidRDefault="009277C1">
      <w:pPr>
        <w:spacing w:after="60"/>
      </w:pPr>
    </w:p>
    <w:p w14:paraId="48A9A6B4" w14:textId="77777777" w:rsidR="009277C1" w:rsidRDefault="00EF118F">
      <w:pPr>
        <w:spacing w:after="120" w:line="300" w:lineRule="auto"/>
        <w:jc w:val="both"/>
      </w:pPr>
      <w:r>
        <w:t>Три нижних — прямоугольные, первая включает-выключает аппарат и имеет встроенный светодиодный индикатор зеленого цвета, он горит постоянно в режиме готовности и мигает при первоначальной инициализации после включения и при переходе в режим энергосбережения</w:t>
      </w:r>
      <w:r>
        <w:t>. Для выключения сканера кнопку надо нажимать в течение 3 секунд.</w:t>
      </w:r>
    </w:p>
    <w:p w14:paraId="2F6D16E4" w14:textId="77777777" w:rsidR="009277C1" w:rsidRDefault="00EF118F">
      <w:pPr>
        <w:spacing w:after="120" w:line="300" w:lineRule="auto"/>
        <w:jc w:val="both"/>
      </w:pPr>
      <w:r>
        <w:lastRenderedPageBreak/>
        <w:t xml:space="preserve">Следующие две кнопки </w:t>
      </w:r>
      <w:proofErr w:type="spellStart"/>
      <w:r>
        <w:t>Scan</w:t>
      </w:r>
      <w:proofErr w:type="spellEnd"/>
      <w:r>
        <w:t xml:space="preserve"> и </w:t>
      </w:r>
      <w:proofErr w:type="spellStart"/>
      <w:r>
        <w:t>Cancel</w:t>
      </w:r>
      <w:proofErr w:type="spellEnd"/>
      <w:r>
        <w:t xml:space="preserve"> запускают и отменяют сканирование при работе с панели управления.</w:t>
      </w:r>
    </w:p>
    <w:p w14:paraId="0713F7F5" w14:textId="77777777" w:rsidR="009277C1" w:rsidRDefault="00EF118F">
      <w:pPr>
        <w:spacing w:after="120" w:line="300" w:lineRule="auto"/>
        <w:jc w:val="both"/>
      </w:pPr>
      <w:r>
        <w:t>Две верхние кнопки треугольные и поменьше, они встроены в черную накладку, за которой нах</w:t>
      </w:r>
      <w:r>
        <w:t>одится индикатор, отображающий цифру, показывающую способ обработки сканов (об этом ниже), который и выбирается этими кнопками. Он же отображает и коды ошибок в виде сменяющих друг друга букв «Е» и цифр. Почему-то в руководстве пользователя индикатор обозн</w:t>
      </w:r>
      <w:r>
        <w:t>ачен как «ЖК-экран», хотя в действительности он светодиодный, зеленого свечения.</w:t>
      </w:r>
    </w:p>
    <w:tbl>
      <w:tblPr>
        <w:tblW w:w="4536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</w:tblGrid>
      <w:tr w:rsidR="009277C1" w14:paraId="65C2BDC5" w14:textId="77777777" w:rsidTr="000E74E1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536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1C1E4A" w14:textId="65EAFD7B" w:rsidR="009277C1" w:rsidRDefault="000E74E1">
            <w:pPr>
              <w:spacing w:line="2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9771B0A" wp14:editId="59982094">
                  <wp:extent cx="2628900" cy="235647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586" cy="2366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F713F1" w14:textId="77777777" w:rsidR="009277C1" w:rsidRDefault="009277C1">
      <w:pPr>
        <w:spacing w:after="60"/>
      </w:pPr>
    </w:p>
    <w:p w14:paraId="73C4FB89" w14:textId="77777777" w:rsidR="009277C1" w:rsidRDefault="00EF118F">
      <w:pPr>
        <w:spacing w:after="120" w:line="300" w:lineRule="auto"/>
        <w:jc w:val="both"/>
      </w:pPr>
      <w:r>
        <w:t>На днище сканера имеются небольшие ножки в виде круглых резиновых наклеек.</w:t>
      </w:r>
    </w:p>
    <w:tbl>
      <w:tblPr>
        <w:tblW w:w="4536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0"/>
      </w:tblGrid>
      <w:tr w:rsidR="009277C1" w14:paraId="0531E4F0" w14:textId="77777777" w:rsidTr="00117CED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536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2A1B1" w14:textId="6037D527" w:rsidR="009277C1" w:rsidRDefault="00117CED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0000FF"/>
                <w:sz w:val="27"/>
                <w:szCs w:val="27"/>
                <w:bdr w:val="single" w:sz="2" w:space="0" w:color="auto" w:frame="1"/>
              </w:rPr>
              <w:drawing>
                <wp:inline distT="0" distB="0" distL="0" distR="0" wp14:anchorId="58F92AE8" wp14:editId="3DFF25E6">
                  <wp:extent cx="3276600" cy="1839169"/>
                  <wp:effectExtent l="0" t="0" r="0" b="8890"/>
                  <wp:docPr id="143" name="Рисунок 143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686" cy="184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28724C" w14:textId="77777777" w:rsidR="009277C1" w:rsidRDefault="009277C1">
      <w:pPr>
        <w:spacing w:after="60"/>
      </w:pPr>
    </w:p>
    <w:p w14:paraId="38B5C6C5" w14:textId="77777777" w:rsidR="009277C1" w:rsidRDefault="00EF118F">
      <w:pPr>
        <w:pStyle w:val="2"/>
        <w:keepNext/>
        <w:spacing w:line="300" w:lineRule="auto"/>
      </w:pPr>
      <w:r>
        <w:t>Установка ПО, настройки</w:t>
      </w:r>
    </w:p>
    <w:p w14:paraId="30974264" w14:textId="77777777" w:rsidR="009277C1" w:rsidRDefault="00EF118F">
      <w:pPr>
        <w:spacing w:after="120" w:line="300" w:lineRule="auto"/>
        <w:jc w:val="both"/>
      </w:pPr>
      <w:r>
        <w:t>Сканер может работать под управлением ОС семейства Windows, начиная с XP. Мы рассмотрим наиболее распространенный вариант — Windows 10.</w:t>
      </w:r>
    </w:p>
    <w:p w14:paraId="35DAD377" w14:textId="77777777" w:rsidR="009277C1" w:rsidRDefault="00EF118F">
      <w:pPr>
        <w:spacing w:after="120" w:line="300" w:lineRule="auto"/>
        <w:jc w:val="both"/>
      </w:pPr>
      <w:r>
        <w:t>Как и для большинства USB-устройств, не нужно торопиться соединять сканер и компьютер USB-кабеле</w:t>
      </w:r>
      <w:r>
        <w:t>м, это делается по запросу программы установки.</w:t>
      </w:r>
    </w:p>
    <w:p w14:paraId="26EF4D9B" w14:textId="77777777" w:rsidR="009277C1" w:rsidRDefault="00EF118F">
      <w:pPr>
        <w:keepNext/>
        <w:pBdr>
          <w:left w:val="single" w:sz="24" w:space="8" w:color="2E75B6"/>
        </w:pBdr>
        <w:spacing w:before="260" w:after="90" w:line="300" w:lineRule="auto"/>
        <w:ind w:left="120"/>
      </w:pPr>
      <w:r>
        <w:rPr>
          <w:b/>
          <w:bCs/>
          <w:color w:val="1F4E79"/>
          <w:sz w:val="25"/>
          <w:szCs w:val="25"/>
        </w:rPr>
        <w:lastRenderedPageBreak/>
        <w:t>Подключение сканера и установка ПО</w:t>
      </w:r>
    </w:p>
    <w:p w14:paraId="4580F0D3" w14:textId="77777777" w:rsidR="009277C1" w:rsidRDefault="00EF118F">
      <w:pPr>
        <w:spacing w:after="120" w:line="300" w:lineRule="auto"/>
        <w:jc w:val="both"/>
      </w:pPr>
      <w:r>
        <w:t xml:space="preserve">Мы воспользовались дисками из комплекта, на одном находятся драйверы и «собственный» софт, на другом — программа </w:t>
      </w:r>
      <w:proofErr w:type="spellStart"/>
      <w:r>
        <w:t>PaperPort</w:t>
      </w:r>
      <w:proofErr w:type="spellEnd"/>
      <w:r>
        <w:t xml:space="preserve"> SE 14 от </w:t>
      </w:r>
      <w:proofErr w:type="spellStart"/>
      <w:r>
        <w:t>Nuance</w:t>
      </w:r>
      <w:proofErr w:type="spellEnd"/>
      <w:r>
        <w:t>; используем первый диск.</w:t>
      </w:r>
    </w:p>
    <w:p w14:paraId="7EA3AD5C" w14:textId="326EEBF0" w:rsidR="009277C1" w:rsidRDefault="00EF118F" w:rsidP="0047013D">
      <w:pPr>
        <w:spacing w:after="120" w:line="300" w:lineRule="auto"/>
        <w:jc w:val="center"/>
      </w:pPr>
      <w:r>
        <w:t>Как обычно, сначала отображается меню с перечнем программ.</w:t>
      </w:r>
      <w:r w:rsidR="0047013D" w:rsidRPr="0047013D">
        <w:rPr>
          <w:rFonts w:eastAsia="Times New Roman"/>
          <w:noProof/>
          <w:color w:val="2A3342"/>
          <w:sz w:val="27"/>
          <w:szCs w:val="27"/>
        </w:rPr>
        <w:t xml:space="preserve"> </w:t>
      </w:r>
      <w:r w:rsidR="0047013D"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078F0D06" wp14:editId="70E7CC0A">
            <wp:extent cx="3960000" cy="3139200"/>
            <wp:effectExtent l="0" t="0" r="2540" b="444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F331D" w14:textId="77777777" w:rsidR="009277C1" w:rsidRDefault="009277C1">
      <w:pPr>
        <w:spacing w:after="60"/>
      </w:pPr>
    </w:p>
    <w:p w14:paraId="1898A871" w14:textId="0B0D00DA" w:rsidR="009277C1" w:rsidRDefault="00EF118F">
      <w:pPr>
        <w:spacing w:after="120" w:line="300" w:lineRule="auto"/>
        <w:jc w:val="both"/>
      </w:pPr>
      <w:r>
        <w:t>В соответствии с имеющейся вверху подсказкой, начинаем с драйверов. WIA устанавливается по умолчанию, TWAIN и ISIS — по желанию; поскольку программ, поддерживающих ISIS, у нас нет, выбираем только TWAIN.</w:t>
      </w:r>
    </w:p>
    <w:p w14:paraId="0CE671C8" w14:textId="7FA7BD2D" w:rsidR="00FC1708" w:rsidRDefault="00FC1708" w:rsidP="00FC1708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6111580A" wp14:editId="085612BC">
            <wp:extent cx="3960000" cy="2991600"/>
            <wp:effectExtent l="0" t="0" r="254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D0CA7" w14:textId="77777777" w:rsidR="009277C1" w:rsidRDefault="009277C1">
      <w:pPr>
        <w:spacing w:after="60"/>
      </w:pPr>
    </w:p>
    <w:p w14:paraId="299B24AE" w14:textId="22CE92C5" w:rsidR="009277C1" w:rsidRDefault="00EF118F">
      <w:pPr>
        <w:spacing w:after="120" w:line="300" w:lineRule="auto"/>
        <w:jc w:val="both"/>
      </w:pPr>
      <w:r>
        <w:lastRenderedPageBreak/>
        <w:t>По запросу подключаем сканер (его питание должно быть включено) к порту USB нашего компьютера, установка вскоре завершается.</w:t>
      </w:r>
    </w:p>
    <w:p w14:paraId="69E1418B" w14:textId="019C5142" w:rsidR="006B6EDC" w:rsidRDefault="006B6EDC" w:rsidP="006B6EDC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64E609B2" wp14:editId="35E0689F">
            <wp:extent cx="3960000" cy="2991600"/>
            <wp:effectExtent l="0" t="0" r="254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D1F5" w14:textId="77777777" w:rsidR="009277C1" w:rsidRDefault="009277C1">
      <w:pPr>
        <w:spacing w:after="60"/>
      </w:pPr>
    </w:p>
    <w:p w14:paraId="114E77ED" w14:textId="77777777" w:rsidR="009277C1" w:rsidRDefault="00EF118F">
      <w:pPr>
        <w:spacing w:after="120" w:line="300" w:lineRule="auto"/>
        <w:jc w:val="both"/>
      </w:pPr>
      <w:r>
        <w:t xml:space="preserve">Далее следуем по списку: устанавливаем </w:t>
      </w:r>
      <w:proofErr w:type="spellStart"/>
      <w:r>
        <w:t>Button</w:t>
      </w:r>
      <w:proofErr w:type="spellEnd"/>
      <w:r>
        <w:t xml:space="preserve"> Manager и </w:t>
      </w:r>
      <w:proofErr w:type="spellStart"/>
      <w:r>
        <w:t>AVScan</w:t>
      </w:r>
      <w:proofErr w:type="spellEnd"/>
      <w:r>
        <w:t xml:space="preserve"> X, каких-то комментариев эти пр</w:t>
      </w:r>
      <w:r>
        <w:t>оцедуры не требуют.</w:t>
      </w:r>
    </w:p>
    <w:p w14:paraId="0A5B835C" w14:textId="77777777" w:rsidR="009277C1" w:rsidRDefault="00EF118F">
      <w:pPr>
        <w:spacing w:after="120" w:line="300" w:lineRule="auto"/>
        <w:jc w:val="both"/>
      </w:pPr>
      <w:r>
        <w:t>По окончании в автозагрузку включается утилита A+ Manager Client — клиентская часть сервиса, который позволяет удаленно администрировать устройства Avision: сканеры, принтеры, МФУ. Можно отслеживать текущее состояние каждого устройства,</w:t>
      </w:r>
      <w:r>
        <w:t xml:space="preserve"> включая значения счетчиков и наличие извещений о необходимости замены расходных материалов, обновлять драйверы и </w:t>
      </w:r>
      <w:proofErr w:type="spellStart"/>
      <w:r>
        <w:t>firmware</w:t>
      </w:r>
      <w:proofErr w:type="spellEnd"/>
      <w:r>
        <w:t xml:space="preserve"> сразу для всех одинаковых моделей. Все эти действия производятся через удаленный сервер, на котором нужно завести учетную запись.</w:t>
      </w:r>
    </w:p>
    <w:p w14:paraId="73CB261A" w14:textId="77777777" w:rsidR="009277C1" w:rsidRDefault="00EF118F">
      <w:pPr>
        <w:spacing w:after="120" w:line="300" w:lineRule="auto"/>
        <w:jc w:val="both"/>
      </w:pPr>
      <w:r>
        <w:t>Пон</w:t>
      </w:r>
      <w:r>
        <w:t>ятно, что подобное имеет практический смысл, если в организации не один-два аппарата Avision. Но даже в ситуации с целым парком таких устройств не все будет просто: каких-либо инструкций по работе с данным сервисом мы найти не смогли, исключая лишь брошюру</w:t>
      </w:r>
      <w:r>
        <w:t xml:space="preserve"> с описанием самого общего характера.</w:t>
      </w:r>
    </w:p>
    <w:p w14:paraId="5381B0CD" w14:textId="77777777" w:rsidR="009277C1" w:rsidRDefault="00EF118F">
      <w:pPr>
        <w:spacing w:after="120" w:line="300" w:lineRule="auto"/>
        <w:jc w:val="both"/>
      </w:pPr>
      <w:r>
        <w:t>Настройки утилиты не предусматривают отключение ее автозагрузки, делать это приходится штатными средствами Windows.</w:t>
      </w:r>
    </w:p>
    <w:p w14:paraId="31687DF8" w14:textId="77777777" w:rsidR="009277C1" w:rsidRDefault="00EF118F">
      <w:pPr>
        <w:keepNext/>
        <w:pBdr>
          <w:left w:val="single" w:sz="24" w:space="8" w:color="2E75B6"/>
        </w:pBdr>
        <w:spacing w:before="260" w:after="90" w:line="300" w:lineRule="auto"/>
        <w:ind w:left="120"/>
      </w:pPr>
      <w:r>
        <w:rPr>
          <w:b/>
          <w:bCs/>
          <w:color w:val="1F4E79"/>
          <w:sz w:val="25"/>
          <w:szCs w:val="25"/>
        </w:rPr>
        <w:t>Настройки драйверов</w:t>
      </w:r>
    </w:p>
    <w:p w14:paraId="10B5503D" w14:textId="2356C561" w:rsidR="009277C1" w:rsidRDefault="00EF118F">
      <w:pPr>
        <w:spacing w:after="120" w:line="300" w:lineRule="auto"/>
        <w:jc w:val="both"/>
      </w:pPr>
      <w:r>
        <w:t>Как сказано выше, установлены два драйвера — WIA и TWAIN. Тем не менее, в списке д</w:t>
      </w:r>
      <w:r>
        <w:t>оступных из имеющихся на компьютере графических приложений сканеров имеется только одна строчка, соответствующая TWAIN, что становится понятным после обращения к драйверу:</w:t>
      </w:r>
    </w:p>
    <w:p w14:paraId="52DEE4A4" w14:textId="4BF64F94" w:rsidR="006B6EDC" w:rsidRDefault="006B6EDC" w:rsidP="006B6EDC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lastRenderedPageBreak/>
        <w:drawing>
          <wp:inline distT="0" distB="0" distL="0" distR="0" wp14:anchorId="4357BF1A" wp14:editId="1D9A7E62">
            <wp:extent cx="3240000" cy="174240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7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4169B" w14:textId="77777777" w:rsidR="009277C1" w:rsidRDefault="009277C1">
      <w:pPr>
        <w:spacing w:after="60"/>
      </w:pPr>
    </w:p>
    <w:p w14:paraId="5604307E" w14:textId="2C594678" w:rsidR="009277C1" w:rsidRDefault="00EF118F">
      <w:pPr>
        <w:spacing w:after="120" w:line="300" w:lineRule="auto"/>
        <w:jc w:val="both"/>
      </w:pPr>
      <w:r>
        <w:t>Драйвер WIA присутствует в виде дополнительной иконки в оснастке «Устройства и принтеры».</w:t>
      </w:r>
    </w:p>
    <w:p w14:paraId="77F12CA7" w14:textId="7A4AF24F" w:rsidR="002621A1" w:rsidRDefault="002621A1" w:rsidP="002621A1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283EB36B" wp14:editId="0875C6F2">
            <wp:extent cx="942975" cy="885825"/>
            <wp:effectExtent l="0" t="0" r="9525" b="95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EE1E7" w14:textId="41A9D72C" w:rsidR="009277C1" w:rsidRDefault="00EF118F">
      <w:pPr>
        <w:spacing w:after="120" w:line="300" w:lineRule="auto"/>
        <w:jc w:val="both"/>
      </w:pPr>
      <w:r>
        <w:t>Двойной клик по этой иконке вызывает типичное для WIA окно, где можно выбрать одно- или двустороннее сканирование, режим цветност</w:t>
      </w:r>
      <w:r>
        <w:t xml:space="preserve">и, разрешение ступенями от 75 до 600 </w:t>
      </w:r>
      <w:proofErr w:type="spellStart"/>
      <w:r>
        <w:t>dpi</w:t>
      </w:r>
      <w:proofErr w:type="spellEnd"/>
      <w:r>
        <w:t xml:space="preserve"> (то есть в пределах заявленного оптического), отрегулировать яркость и контрастность, а также выбрать формат сохранения. Возможен и предварительный просмотр, после которого придется уложить оригинал обратно в подающ</w:t>
      </w:r>
      <w:r>
        <w:t>ий лоток.</w:t>
      </w:r>
    </w:p>
    <w:p w14:paraId="2BB09B36" w14:textId="313F337F" w:rsidR="00F609F6" w:rsidRDefault="00F609F6" w:rsidP="00F609F6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60A7508C" wp14:editId="3686F76E">
            <wp:extent cx="3960000" cy="2818800"/>
            <wp:effectExtent l="0" t="0" r="2540" b="63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DA51F" w14:textId="77777777" w:rsidR="009277C1" w:rsidRDefault="009277C1">
      <w:pPr>
        <w:spacing w:after="60"/>
      </w:pPr>
    </w:p>
    <w:p w14:paraId="7AE45041" w14:textId="77777777" w:rsidR="009277C1" w:rsidRDefault="00EF118F">
      <w:pPr>
        <w:spacing w:after="120" w:line="300" w:lineRule="auto"/>
        <w:jc w:val="both"/>
      </w:pPr>
      <w:r>
        <w:t>WIA можно вызвать и из стандартной оснастки «Факсы и сканирование» Windows.</w:t>
      </w:r>
    </w:p>
    <w:p w14:paraId="23E7BE15" w14:textId="77777777" w:rsidR="009277C1" w:rsidRDefault="00EF118F">
      <w:pPr>
        <w:spacing w:after="120" w:line="300" w:lineRule="auto"/>
        <w:jc w:val="both"/>
      </w:pPr>
      <w:r>
        <w:lastRenderedPageBreak/>
        <w:t>Интерфейс драйвера TWAIN довольно своеобразный (конечно, для тех, кто не имел дела со сканерами Avision), поэтому рассмотрим его подр</w:t>
      </w:r>
      <w:r>
        <w:t>обнее. К сожалению, собственной справки не предусмотрено, а в руководстве пользователя комментарии есть, порой весьма подробные, но не по всем позициям и не всегда однозначно понятные, а названия установок часто не соответствуют наблюдаемому на экране комп</w:t>
      </w:r>
      <w:r>
        <w:t>ьютера (по крайней мере, в русском переводе). К тому же переводчики руководства порой путают термины — например, «</w:t>
      </w:r>
      <w:proofErr w:type="spellStart"/>
      <w:r>
        <w:t>resolution</w:t>
      </w:r>
      <w:proofErr w:type="spellEnd"/>
      <w:r>
        <w:t>» переводят и как «разрешение», и как «расширение», иногда даже в пределах одного абзаца.</w:t>
      </w:r>
    </w:p>
    <w:p w14:paraId="0C73F7D6" w14:textId="77777777" w:rsidR="009277C1" w:rsidRDefault="00EF118F">
      <w:pPr>
        <w:spacing w:after="120" w:line="300" w:lineRule="auto"/>
        <w:jc w:val="both"/>
      </w:pPr>
      <w:r>
        <w:t xml:space="preserve">В нашу задачу не входит исследование всех </w:t>
      </w:r>
      <w:r>
        <w:t>настроек и установок с целью уточнения инструкции, поэтому мы обратим внимание лишь на отдельные моменты. Да и владелец сканера вряд ли станет заниматься такими экспериментами, самостоятельно выясняя все непонятное, и попросту будет игнорировать незнакомые</w:t>
      </w:r>
      <w:r>
        <w:t xml:space="preserve"> установки, хотя среди них могут оказаться вполне полезные.</w:t>
      </w:r>
    </w:p>
    <w:p w14:paraId="57F775CD" w14:textId="77777777" w:rsidR="009277C1" w:rsidRDefault="00EF118F">
      <w:pPr>
        <w:spacing w:after="120" w:line="300" w:lineRule="auto"/>
        <w:jc w:val="both"/>
      </w:pPr>
      <w:r>
        <w:t>Справедливости ради заметим: подобное часто происходит даже при наличии подробнейших и точных справочных материалов — старания у пользователей хватает лишь на освоение самых «ходовых» кнопок и наи</w:t>
      </w:r>
      <w:r>
        <w:t xml:space="preserve">более очевидных настроек, а все прочее никогда не используется. И вряд ли такого пользователя можно осуждать: описание настроек TWAIN в инструкции занимает 81 страницу, даже на прочтение потребуется немало времени, а уж чтобы опробовать, освоить и усвоить </w:t>
      </w:r>
      <w:r>
        <w:t>— тем более.</w:t>
      </w:r>
    </w:p>
    <w:p w14:paraId="4B6F27FE" w14:textId="037899D8" w:rsidR="009277C1" w:rsidRDefault="00EF118F">
      <w:pPr>
        <w:spacing w:after="120" w:line="300" w:lineRule="auto"/>
        <w:jc w:val="both"/>
      </w:pPr>
      <w:r>
        <w:t>По умолчанию окно имеет такой вид:</w:t>
      </w:r>
    </w:p>
    <w:p w14:paraId="44B2B4CE" w14:textId="16CF2BAA" w:rsidR="00F609F6" w:rsidRDefault="00F609F6" w:rsidP="00F609F6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24CAD0A8" wp14:editId="102CCC3C">
            <wp:extent cx="3960000" cy="3160800"/>
            <wp:effectExtent l="0" t="0" r="2540" b="190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59421" w14:textId="77777777" w:rsidR="009277C1" w:rsidRDefault="009277C1">
      <w:pPr>
        <w:spacing w:after="60"/>
      </w:pPr>
    </w:p>
    <w:p w14:paraId="1E308BEF" w14:textId="77777777" w:rsidR="009277C1" w:rsidRDefault="00EF118F">
      <w:pPr>
        <w:spacing w:after="120" w:line="300" w:lineRule="auto"/>
        <w:jc w:val="both"/>
      </w:pPr>
      <w:r>
        <w:lastRenderedPageBreak/>
        <w:t>Первая закладка — «Изображение». Здесь нет прямого выбора между одно- и двусторонним режимами, вместо этого имеются раздельные настройки режима цветности для сканирования каждой стороны, при этом отсутствие выбора для задней (верхней) или передней (обращен</w:t>
      </w:r>
      <w:r>
        <w:t>ной к лотку) стороны означает, что «невыбранная» сторона сканироваться не будет. И выбор непременно должен быть сделан хотя бы для одной стороны.</w:t>
      </w:r>
    </w:p>
    <w:p w14:paraId="4775106A" w14:textId="77777777" w:rsidR="009277C1" w:rsidRDefault="00EF118F">
      <w:pPr>
        <w:spacing w:after="120" w:line="300" w:lineRule="auto"/>
        <w:jc w:val="both"/>
      </w:pPr>
      <w:r>
        <w:t>Такая раздельная настройка для двух сторон порой может быть полезной, если лицевую сторону непременно нужно пе</w:t>
      </w:r>
      <w:r>
        <w:t>редать в цвете, а обратную можно и в черно-белом режиме (например, чтобы уменьшить размер файла).</w:t>
      </w:r>
    </w:p>
    <w:p w14:paraId="71037C03" w14:textId="55AF4A5C" w:rsidR="009277C1" w:rsidRDefault="00EF118F">
      <w:pPr>
        <w:spacing w:after="120" w:line="300" w:lineRule="auto"/>
        <w:jc w:val="both"/>
      </w:pPr>
      <w:r>
        <w:t>Также можно поставить «птичку», чтобы заявить настройки одинаковыми для обеих сторон, однако возможны коллизии такого рода:</w:t>
      </w:r>
    </w:p>
    <w:p w14:paraId="40C487F5" w14:textId="4EA0A85B" w:rsidR="007446F5" w:rsidRDefault="007446F5" w:rsidP="007446F5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0467898C" wp14:editId="4F8B9FA4">
            <wp:extent cx="3960000" cy="3146400"/>
            <wp:effectExtent l="0" t="0" r="254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33522" w14:textId="77777777" w:rsidR="009277C1" w:rsidRDefault="009277C1">
      <w:pPr>
        <w:spacing w:after="60"/>
      </w:pPr>
    </w:p>
    <w:p w14:paraId="3C5A4BEB" w14:textId="77777777" w:rsidR="009277C1" w:rsidRDefault="00EF118F">
      <w:pPr>
        <w:spacing w:after="120" w:line="300" w:lineRule="auto"/>
        <w:jc w:val="both"/>
      </w:pPr>
      <w:r>
        <w:t>Мало того, что настройки для двух сторон разные, несмотря на установку «Одинаковые настройки для обеих сторон», так еще и для каждой можно выбрать взаимоисключающие режимы цветности (на скриншоте два, но можно и три).</w:t>
      </w:r>
    </w:p>
    <w:p w14:paraId="6F1F45CB" w14:textId="77777777" w:rsidR="009277C1" w:rsidRDefault="00EF118F">
      <w:pPr>
        <w:spacing w:after="120" w:line="300" w:lineRule="auto"/>
        <w:jc w:val="both"/>
      </w:pPr>
      <w:r>
        <w:t xml:space="preserve">Мы проверили на практике: первое — </w:t>
      </w:r>
      <w:r>
        <w:t>наличие «птички» одинаковых результатов для двух сторон не дает (похоже, эта установка попросту игнорируется, для режима цветности уж точно); второе и вовсе удивительное — отрабатываются все установки цветности, то есть если для данной стороны одновременно</w:t>
      </w:r>
      <w:r>
        <w:t xml:space="preserve"> задать и цвет, и градации серого, и черно-белый режим, мы получим по три соответствующих скана для каждой страницы. Сразу возникает классический вопрос «это баг или фича?», и если второе — попробуйте представить практическую ситуацию, когда подобное может</w:t>
      </w:r>
      <w:r>
        <w:t xml:space="preserve"> быть полезно.</w:t>
      </w:r>
    </w:p>
    <w:p w14:paraId="1DC56B45" w14:textId="4E892C46" w:rsidR="009277C1" w:rsidRDefault="00EF118F">
      <w:pPr>
        <w:spacing w:after="120" w:line="300" w:lineRule="auto"/>
        <w:jc w:val="both"/>
      </w:pPr>
      <w:r>
        <w:lastRenderedPageBreak/>
        <w:t xml:space="preserve">И лишь выбор верхних строчек с не очень внятными названиями «Перед.(Зад.) </w:t>
      </w:r>
      <w:proofErr w:type="spellStart"/>
      <w:r>
        <w:t>стор</w:t>
      </w:r>
      <w:proofErr w:type="spellEnd"/>
      <w:r>
        <w:t xml:space="preserve">. </w:t>
      </w:r>
      <w:proofErr w:type="spellStart"/>
      <w:r>
        <w:t>автообн</w:t>
      </w:r>
      <w:proofErr w:type="spellEnd"/>
      <w:r>
        <w:t>. цвета» исключает все прочие режимы цветности. В отношении «</w:t>
      </w:r>
      <w:proofErr w:type="spellStart"/>
      <w:r>
        <w:t>автообн</w:t>
      </w:r>
      <w:proofErr w:type="spellEnd"/>
      <w:r>
        <w:t xml:space="preserve">.» инструкция поясняет: это </w:t>
      </w:r>
      <w:proofErr w:type="spellStart"/>
      <w:r>
        <w:t>автоопределение</w:t>
      </w:r>
      <w:proofErr w:type="spellEnd"/>
      <w:r>
        <w:t xml:space="preserve"> цветного оригинала, который и будет передан в цвете, а мо</w:t>
      </w:r>
      <w:r>
        <w:t xml:space="preserve">нохромные документы будут сканироваться в градациях серого или в однобитном черно-белом режиме в соответствии с полем «Тип </w:t>
      </w:r>
      <w:proofErr w:type="spellStart"/>
      <w:r>
        <w:t>нецветного</w:t>
      </w:r>
      <w:proofErr w:type="spellEnd"/>
      <w:r>
        <w:t xml:space="preserve"> </w:t>
      </w:r>
      <w:proofErr w:type="spellStart"/>
      <w:r>
        <w:t>изобр</w:t>
      </w:r>
      <w:proofErr w:type="spellEnd"/>
      <w:r>
        <w:t>.» (оно находится правее).</w:t>
      </w:r>
    </w:p>
    <w:p w14:paraId="7F745357" w14:textId="2CAE2F9C" w:rsidR="00C57026" w:rsidRDefault="00C57026" w:rsidP="00C57026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31654904" wp14:editId="26A97F76">
            <wp:extent cx="3960000" cy="3135600"/>
            <wp:effectExtent l="0" t="0" r="2540" b="825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BFE62" w14:textId="77777777" w:rsidR="009277C1" w:rsidRDefault="009277C1">
      <w:pPr>
        <w:spacing w:after="60"/>
      </w:pPr>
    </w:p>
    <w:p w14:paraId="1A6CF412" w14:textId="77777777" w:rsidR="00C57026" w:rsidRDefault="00EF118F">
      <w:pPr>
        <w:spacing w:after="120" w:line="300" w:lineRule="auto"/>
        <w:jc w:val="both"/>
      </w:pPr>
      <w:r>
        <w:t xml:space="preserve">Прочие настройки действительны для обеих сторон. Разрешение устанавливается ступенями от 75 до 600 </w:t>
      </w:r>
      <w:proofErr w:type="spellStart"/>
      <w:r>
        <w:t>dpi</w:t>
      </w:r>
      <w:proofErr w:type="spellEnd"/>
      <w:r>
        <w:t xml:space="preserve"> (но можно добавить и пользовательское значение от 72 до 1200 </w:t>
      </w:r>
      <w:proofErr w:type="spellStart"/>
      <w:r>
        <w:t>dpi</w:t>
      </w:r>
      <w:proofErr w:type="spellEnd"/>
      <w:r>
        <w:t xml:space="preserve"> с шагом в 1 </w:t>
      </w:r>
      <w:proofErr w:type="spellStart"/>
      <w:r>
        <w:t>dpi</w:t>
      </w:r>
      <w:proofErr w:type="spellEnd"/>
      <w:r>
        <w:t>, нажав кнопку с тремя точками справа), предусмотрены возможности инверти</w:t>
      </w:r>
      <w:r>
        <w:t>ровать полученное изображение, отрегулировать яркость и контрастность, а также игнорировать цвет бумаги.</w:t>
      </w:r>
    </w:p>
    <w:p w14:paraId="2ABADB35" w14:textId="4BAD51C8" w:rsidR="009277C1" w:rsidRDefault="00C57026" w:rsidP="00C57026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anchor distT="0" distB="0" distL="114300" distR="114300" simplePos="0" relativeHeight="251678720" behindDoc="0" locked="0" layoutInCell="1" allowOverlap="1" wp14:anchorId="1D988B1F" wp14:editId="187A08EC">
            <wp:simplePos x="0" y="0"/>
            <wp:positionH relativeFrom="column">
              <wp:posOffset>990600</wp:posOffset>
            </wp:positionH>
            <wp:positionV relativeFrom="paragraph">
              <wp:posOffset>4445</wp:posOffset>
            </wp:positionV>
            <wp:extent cx="3752850" cy="1162050"/>
            <wp:effectExtent l="0" t="0" r="0" b="0"/>
            <wp:wrapSquare wrapText="bothSides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273707" w14:textId="2276EB6D" w:rsidR="00C57026" w:rsidRDefault="00C57026" w:rsidP="00C57026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anchor distT="0" distB="0" distL="114300" distR="114300" simplePos="0" relativeHeight="251679744" behindDoc="0" locked="0" layoutInCell="1" allowOverlap="1" wp14:anchorId="47326CF2" wp14:editId="5968B1E8">
            <wp:simplePos x="0" y="0"/>
            <wp:positionH relativeFrom="column">
              <wp:posOffset>990600</wp:posOffset>
            </wp:positionH>
            <wp:positionV relativeFrom="paragraph">
              <wp:posOffset>1023620</wp:posOffset>
            </wp:positionV>
            <wp:extent cx="3286125" cy="1238250"/>
            <wp:effectExtent l="0" t="0" r="9525" b="0"/>
            <wp:wrapSquare wrapText="bothSides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D3C0A4" w14:textId="77777777" w:rsidR="009277C1" w:rsidRDefault="009277C1">
      <w:pPr>
        <w:spacing w:after="60"/>
      </w:pPr>
    </w:p>
    <w:p w14:paraId="344FCCDB" w14:textId="77777777" w:rsidR="00C57026" w:rsidRDefault="00C57026">
      <w:r>
        <w:br w:type="page"/>
      </w:r>
    </w:p>
    <w:p w14:paraId="7B9235E1" w14:textId="17C3242F" w:rsidR="009277C1" w:rsidRDefault="00EF118F">
      <w:pPr>
        <w:spacing w:after="120" w:line="300" w:lineRule="auto"/>
        <w:jc w:val="both"/>
      </w:pPr>
      <w:r>
        <w:lastRenderedPageBreak/>
        <w:t xml:space="preserve">Между некоторыми установками есть зависимость: так, яркость и контрастность регулируются не при любых настройках, </w:t>
      </w:r>
      <w:r>
        <w:t xml:space="preserve">что видно на приведенных выше скриншотах, а цвет бумаги можно удалять лишь в режиме </w:t>
      </w:r>
      <w:proofErr w:type="spellStart"/>
      <w:r>
        <w:t>автообнаружения</w:t>
      </w:r>
      <w:proofErr w:type="spellEnd"/>
      <w:r>
        <w:t xml:space="preserve"> цвета, при всех остальных вариантах цветности эта функция не будет доступной.</w:t>
      </w:r>
    </w:p>
    <w:tbl>
      <w:tblPr>
        <w:tblW w:w="4536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</w:tblGrid>
      <w:tr w:rsidR="009277C1" w14:paraId="6E0BF29A" w14:textId="77777777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536" w:type="dxa"/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A04EE" w14:textId="17252A75" w:rsidR="009277C1" w:rsidRDefault="005B633B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0000FF"/>
                <w:sz w:val="27"/>
                <w:szCs w:val="27"/>
                <w:bdr w:val="single" w:sz="2" w:space="0" w:color="auto" w:frame="1"/>
              </w:rPr>
              <w:drawing>
                <wp:inline distT="0" distB="0" distL="0" distR="0" wp14:anchorId="07DA7E48" wp14:editId="31C0C059">
                  <wp:extent cx="1381125" cy="1949823"/>
                  <wp:effectExtent l="0" t="0" r="0" b="0"/>
                  <wp:docPr id="131" name="Рисунок 131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058" cy="196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66FD79" w14:textId="77777777" w:rsidR="009277C1" w:rsidRDefault="00EF118F">
      <w:pPr>
        <w:spacing w:before="40" w:after="120" w:line="260" w:lineRule="auto"/>
        <w:jc w:val="center"/>
      </w:pPr>
      <w:proofErr w:type="spellStart"/>
      <w:r>
        <w:rPr>
          <w:i/>
          <w:iCs/>
          <w:color w:val="6B6B6B"/>
          <w:sz w:val="20"/>
          <w:szCs w:val="20"/>
        </w:rPr>
        <w:t>Normal</w:t>
      </w:r>
      <w:proofErr w:type="spellEnd"/>
    </w:p>
    <w:tbl>
      <w:tblPr>
        <w:tblW w:w="4536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</w:tblGrid>
      <w:tr w:rsidR="009277C1" w14:paraId="1F3A2D70" w14:textId="77777777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536" w:type="dxa"/>
            <w:shd w:val="clear" w:color="auto" w:fill="F2F6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16EACB" w14:textId="52990E7E" w:rsidR="009277C1" w:rsidRDefault="005B633B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0000FF"/>
                <w:sz w:val="27"/>
                <w:szCs w:val="27"/>
                <w:bdr w:val="single" w:sz="2" w:space="0" w:color="auto" w:frame="1"/>
              </w:rPr>
              <w:drawing>
                <wp:inline distT="0" distB="0" distL="0" distR="0" wp14:anchorId="54CDCFF7" wp14:editId="1BD7E508">
                  <wp:extent cx="1381125" cy="1949823"/>
                  <wp:effectExtent l="0" t="0" r="0" b="0"/>
                  <wp:docPr id="130" name="Рисунок 130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254" cy="196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EDE44D" w14:textId="77777777" w:rsidR="009277C1" w:rsidRDefault="00EF118F">
      <w:pPr>
        <w:spacing w:before="40" w:after="120" w:line="260" w:lineRule="auto"/>
        <w:jc w:val="center"/>
      </w:pPr>
      <w:r>
        <w:rPr>
          <w:i/>
          <w:iCs/>
          <w:color w:val="6B6B6B"/>
          <w:sz w:val="20"/>
          <w:szCs w:val="20"/>
        </w:rPr>
        <w:t>Игнорировать цвет бумаги</w:t>
      </w:r>
    </w:p>
    <w:p w14:paraId="625C23CE" w14:textId="77777777" w:rsidR="009277C1" w:rsidRDefault="00EF118F">
      <w:pPr>
        <w:spacing w:after="120" w:line="300" w:lineRule="auto"/>
        <w:jc w:val="both"/>
      </w:pPr>
      <w:r>
        <w:t xml:space="preserve">На приведенном примере видно, что удаление цвета работает, но есть нюансы — игнорируется не только фон, но также и «нужные» цвета, имеющиеся на изображениях и областях с заливкой в документе, однако функция будет весьма полезной, </w:t>
      </w:r>
      <w:r>
        <w:t>например, когда скан сделанного на цветной бумаге оригинала предназначен для распознавания текста (точность работы OCR будет выше) или распечатки на монохромном принтере (да и на цветном тоже: экономится немалое количество чернил или тонера).</w:t>
      </w:r>
    </w:p>
    <w:p w14:paraId="03D67AC5" w14:textId="77777777" w:rsidR="009277C1" w:rsidRDefault="00EF118F">
      <w:pPr>
        <w:spacing w:after="120" w:line="300" w:lineRule="auto"/>
        <w:jc w:val="both"/>
      </w:pPr>
      <w:r>
        <w:t>Есть возможность склеить два оригинала А4 в один А3 (она отнесена в поле «Сканировать источник»), что позволит работать и с документами формата А3: достаточно сложить его вдвое и отсканировать в двустороннем режиме, задав склейку. Подробности есть в инстру</w:t>
      </w:r>
      <w:r>
        <w:t>кции.</w:t>
      </w:r>
    </w:p>
    <w:p w14:paraId="7C0B2B68" w14:textId="77777777" w:rsidR="005B633B" w:rsidRDefault="00EF118F">
      <w:pPr>
        <w:spacing w:after="120" w:line="300" w:lineRule="auto"/>
        <w:jc w:val="both"/>
      </w:pPr>
      <w:r>
        <w:t>Несколько непонятным является название поля «Согласование цветов» — обычно подобное именуется «тип оригинала».</w:t>
      </w:r>
    </w:p>
    <w:p w14:paraId="56307E61" w14:textId="2A626C6C" w:rsidR="009277C1" w:rsidRDefault="005B633B" w:rsidP="005B633B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lastRenderedPageBreak/>
        <w:drawing>
          <wp:inline distT="0" distB="0" distL="0" distR="0" wp14:anchorId="11D34E78" wp14:editId="7275FF5F">
            <wp:extent cx="3571875" cy="1304925"/>
            <wp:effectExtent l="0" t="0" r="9525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242F" w14:textId="4406D459" w:rsidR="005B633B" w:rsidRDefault="005B633B" w:rsidP="005B633B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550D39CA" wp14:editId="776EE3F4">
            <wp:extent cx="3571875" cy="1304925"/>
            <wp:effectExtent l="0" t="0" r="9525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988C" w14:textId="77777777" w:rsidR="009277C1" w:rsidRDefault="009277C1">
      <w:pPr>
        <w:spacing w:after="60"/>
      </w:pPr>
    </w:p>
    <w:p w14:paraId="14991253" w14:textId="77777777" w:rsidR="009277C1" w:rsidRDefault="00EF118F">
      <w:pPr>
        <w:spacing w:after="120" w:line="300" w:lineRule="auto"/>
        <w:jc w:val="both"/>
      </w:pPr>
      <w:r>
        <w:t>Как выяснилось, правильный выбор параметра «Согласование цветов» очень важен для цветопередачи. В пока</w:t>
      </w:r>
      <w:r>
        <w:t>занном выше примере скана цвет бумаги был желтый, но с используемой по умолчанию установкой «Документ» он был передан как морковно-оранжевый, а если выбрать «Фото», то результат будет гораздо ближе к действительности, сравните фрагменты:</w:t>
      </w:r>
    </w:p>
    <w:tbl>
      <w:tblPr>
        <w:tblW w:w="4536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0"/>
      </w:tblGrid>
      <w:tr w:rsidR="009277C1" w14:paraId="49B59963" w14:textId="77777777" w:rsidTr="00B2073F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536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60A563" w14:textId="099E1DB7" w:rsidR="009277C1" w:rsidRDefault="00B2073F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0000FF"/>
                <w:sz w:val="27"/>
                <w:szCs w:val="27"/>
                <w:bdr w:val="single" w:sz="2" w:space="0" w:color="auto" w:frame="1"/>
              </w:rPr>
              <w:drawing>
                <wp:inline distT="0" distB="0" distL="0" distR="0" wp14:anchorId="11E6A750" wp14:editId="26B68BE2">
                  <wp:extent cx="4320000" cy="1090800"/>
                  <wp:effectExtent l="0" t="0" r="4445" b="0"/>
                  <wp:docPr id="127" name="Рисунок 127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0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CA3D4F" w14:textId="77777777" w:rsidR="009277C1" w:rsidRDefault="00EF118F">
      <w:pPr>
        <w:spacing w:before="40" w:after="120" w:line="260" w:lineRule="auto"/>
        <w:jc w:val="center"/>
      </w:pPr>
      <w:r>
        <w:rPr>
          <w:i/>
          <w:iCs/>
          <w:color w:val="6B6B6B"/>
          <w:sz w:val="20"/>
          <w:szCs w:val="20"/>
        </w:rPr>
        <w:t>Установка «Фото»</w:t>
      </w:r>
    </w:p>
    <w:tbl>
      <w:tblPr>
        <w:tblW w:w="4536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0"/>
      </w:tblGrid>
      <w:tr w:rsidR="009277C1" w14:paraId="17A14B8D" w14:textId="77777777" w:rsidTr="00B2073F">
        <w:tblPrEx>
          <w:tblCellMar>
            <w:top w:w="0" w:type="dxa"/>
            <w:bottom w:w="0" w:type="dxa"/>
          </w:tblCellMar>
        </w:tblPrEx>
        <w:trPr>
          <w:trHeight w:hRule="exact" w:val="3120"/>
          <w:jc w:val="center"/>
        </w:trPr>
        <w:tc>
          <w:tcPr>
            <w:tcW w:w="4536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9EF171" w14:textId="671BA0C7" w:rsidR="009277C1" w:rsidRDefault="00B2073F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0000FF"/>
                <w:sz w:val="27"/>
                <w:szCs w:val="27"/>
                <w:bdr w:val="single" w:sz="2" w:space="0" w:color="auto" w:frame="1"/>
              </w:rPr>
              <w:drawing>
                <wp:inline distT="0" distB="0" distL="0" distR="0" wp14:anchorId="29F3EF5A" wp14:editId="680B0BE2">
                  <wp:extent cx="4320000" cy="1094400"/>
                  <wp:effectExtent l="0" t="0" r="4445" b="0"/>
                  <wp:docPr id="126" name="Рисунок 126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109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2F59" w14:textId="77777777" w:rsidR="009277C1" w:rsidRDefault="00EF118F">
      <w:pPr>
        <w:spacing w:before="40" w:after="120" w:line="260" w:lineRule="auto"/>
        <w:jc w:val="center"/>
      </w:pPr>
      <w:r>
        <w:rPr>
          <w:i/>
          <w:iCs/>
          <w:color w:val="6B6B6B"/>
          <w:sz w:val="20"/>
          <w:szCs w:val="20"/>
        </w:rPr>
        <w:t>Установка «Документ»</w:t>
      </w:r>
    </w:p>
    <w:p w14:paraId="17113BFB" w14:textId="55C85975" w:rsidR="009277C1" w:rsidRDefault="00EF118F">
      <w:pPr>
        <w:spacing w:after="120" w:line="300" w:lineRule="auto"/>
        <w:jc w:val="both"/>
      </w:pPr>
      <w:r>
        <w:lastRenderedPageBreak/>
        <w:t>Для быстрой настройки есть ряд готовых профилей, но можно создавать и собственные.</w:t>
      </w:r>
    </w:p>
    <w:p w14:paraId="021CCC8D" w14:textId="04E029D4" w:rsidR="00204EB2" w:rsidRDefault="00204EB2" w:rsidP="00204EB2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1C3B8808" wp14:editId="3A78453F">
            <wp:extent cx="3960000" cy="1350000"/>
            <wp:effectExtent l="0" t="0" r="2540" b="3175"/>
            <wp:docPr id="125" name="Рисунок 125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6523" w14:textId="76980412" w:rsidR="00204EB2" w:rsidRDefault="00204EB2" w:rsidP="00204EB2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40E11D27" wp14:editId="33056697">
            <wp:extent cx="3960000" cy="1573200"/>
            <wp:effectExtent l="0" t="0" r="2540" b="8255"/>
            <wp:docPr id="124" name="Рисунок 124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5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D7FE" w14:textId="77777777" w:rsidR="009277C1" w:rsidRDefault="009277C1">
      <w:pPr>
        <w:spacing w:after="60"/>
      </w:pPr>
    </w:p>
    <w:p w14:paraId="06A21633" w14:textId="560E4E46" w:rsidR="009277C1" w:rsidRDefault="00EF118F">
      <w:pPr>
        <w:spacing w:after="120" w:line="300" w:lineRule="auto"/>
        <w:jc w:val="both"/>
      </w:pPr>
      <w:r>
        <w:t>Закладка «Бумага»: здесь немало параметров, о назначении которых легко можно догадаться, но сложно представить, что могут означать на практике многие из предлагаемых для них значений.</w:t>
      </w:r>
    </w:p>
    <w:p w14:paraId="7DDDA579" w14:textId="3B220F30" w:rsidR="00C73C48" w:rsidRDefault="00C73C48" w:rsidP="00C73C48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24AD8493" wp14:editId="713D8D7D">
            <wp:extent cx="3960000" cy="3067200"/>
            <wp:effectExtent l="0" t="0" r="254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0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AD549" w14:textId="77777777" w:rsidR="009277C1" w:rsidRDefault="009277C1">
      <w:pPr>
        <w:spacing w:after="60"/>
      </w:pPr>
    </w:p>
    <w:p w14:paraId="0F5546B6" w14:textId="4AD9A53C" w:rsidR="009277C1" w:rsidRDefault="00EF118F">
      <w:pPr>
        <w:spacing w:after="120" w:line="300" w:lineRule="auto"/>
        <w:jc w:val="both"/>
      </w:pPr>
      <w:r>
        <w:t>Попробуйте, например, с уверенность</w:t>
      </w:r>
      <w:r>
        <w:t xml:space="preserve">ю сказать, что может дать установка «Кадрирование — Настроено на транспортировку». Мы догадаться не смогли, и </w:t>
      </w:r>
      <w:r>
        <w:lastRenderedPageBreak/>
        <w:t>хорошо еще, что инструкция поясняет: это задание области сканирования вручную, то есть налицо неудачный перевод.</w:t>
      </w:r>
    </w:p>
    <w:p w14:paraId="1AA4CB43" w14:textId="39F7D1E7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5D93E607" wp14:editId="6169DE0F">
            <wp:extent cx="3960000" cy="2836800"/>
            <wp:effectExtent l="0" t="0" r="2540" b="1905"/>
            <wp:docPr id="122" name="Рисунок 122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C576B" w14:textId="3F2C5CA9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3B4B9927" wp14:editId="3578C3C9">
            <wp:extent cx="3960000" cy="2833200"/>
            <wp:effectExtent l="0" t="0" r="2540" b="5715"/>
            <wp:docPr id="121" name="Рисунок 121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B99D6" w14:textId="58DA47A2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48FAF8CE" wp14:editId="11C06D5D">
            <wp:extent cx="3960000" cy="2829600"/>
            <wp:effectExtent l="0" t="0" r="2540" b="8890"/>
            <wp:docPr id="120" name="Рисунок 120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8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1CA7E" w14:textId="2126D89B" w:rsidR="009277C1" w:rsidRDefault="00EF118F">
      <w:pPr>
        <w:spacing w:after="120" w:line="300" w:lineRule="auto"/>
        <w:jc w:val="both"/>
      </w:pPr>
      <w:r>
        <w:t>На закладке «Настройки» наиболее понятными являются параметры энергосбережения — интервалы времени от последнего действия до перехода в режим сна (1—60 минут) и до полного отключения (20—480 минут).</w:t>
      </w:r>
    </w:p>
    <w:p w14:paraId="6A506CC0" w14:textId="2A68F5AA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17A55486" wp14:editId="243A2ADA">
            <wp:extent cx="3960000" cy="3016800"/>
            <wp:effectExtent l="0" t="0" r="254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0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7ACE2" w14:textId="77777777" w:rsidR="009277C1" w:rsidRDefault="009277C1">
      <w:pPr>
        <w:spacing w:after="60"/>
      </w:pPr>
    </w:p>
    <w:p w14:paraId="62A04D7D" w14:textId="6FEFC116" w:rsidR="009277C1" w:rsidRDefault="00EF118F">
      <w:pPr>
        <w:spacing w:after="120" w:line="300" w:lineRule="auto"/>
        <w:jc w:val="both"/>
      </w:pPr>
      <w:r>
        <w:t>Про поле «Кэш» без справочных материалов остается лишь догадываться, что означает и на что влияет любая из имеющихся в нем установок: объем памяти (1—785 МБ или «по умолчанию»), номер страницы (от 1 до 25) или «нет» (счетчик изображений от 1 до 100 страниц</w:t>
      </w:r>
      <w:r>
        <w:t xml:space="preserve"> или бесконечно). Инструкция пояснения дает, но довольно расплывчатые, неоднозначные, пользователь если и удосужится прочитать их, то вряд ли поймет, какая именно установка будет оптимальной для него.</w:t>
      </w:r>
    </w:p>
    <w:p w14:paraId="5BCF6B24" w14:textId="506D0978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35CFB029" wp14:editId="37688C8E">
            <wp:extent cx="3960000" cy="3668400"/>
            <wp:effectExtent l="0" t="0" r="2540" b="8255"/>
            <wp:docPr id="118" name="Рисунок 118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12A3F" w14:textId="75B4D90D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67C71388" wp14:editId="5E8EC45A">
            <wp:extent cx="3960000" cy="3668400"/>
            <wp:effectExtent l="0" t="0" r="2540" b="8255"/>
            <wp:docPr id="117" name="Рисунок 117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7CEA2" w14:textId="236265D5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10E97240" wp14:editId="6CC6F1EE">
            <wp:extent cx="3960000" cy="3668400"/>
            <wp:effectExtent l="0" t="0" r="2540" b="8255"/>
            <wp:docPr id="116" name="Рисунок 116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C5C73" w14:textId="77777777" w:rsidR="009277C1" w:rsidRDefault="009277C1">
      <w:pPr>
        <w:spacing w:after="60"/>
      </w:pPr>
    </w:p>
    <w:p w14:paraId="7CE38E47" w14:textId="70A951DF" w:rsidR="009277C1" w:rsidRDefault="00EF118F">
      <w:pPr>
        <w:spacing w:after="120" w:line="300" w:lineRule="auto"/>
        <w:jc w:val="both"/>
      </w:pPr>
      <w:r>
        <w:t>Здесь же можно задать отображение дополнительных вкладок, то же можно сделать, если кликнуть правой кнопкой мыши на верхней полосе окна и в появившемся меню выбрать «Вкладки».</w:t>
      </w:r>
    </w:p>
    <w:p w14:paraId="2AB6C7BB" w14:textId="7F7F7F58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7C8DCAFB" wp14:editId="130F79CA">
            <wp:extent cx="3960000" cy="3668400"/>
            <wp:effectExtent l="0" t="0" r="2540" b="8255"/>
            <wp:docPr id="115" name="Рисунок 115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5502C" w14:textId="73EF2F1D" w:rsidR="001854F0" w:rsidRDefault="001854F0" w:rsidP="001854F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39EF61FF" wp14:editId="18FC03CB">
            <wp:extent cx="3960000" cy="3668400"/>
            <wp:effectExtent l="0" t="0" r="2540" b="8255"/>
            <wp:docPr id="114" name="Рисунок 114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790CD" w14:textId="3116A12B" w:rsidR="002133B0" w:rsidRDefault="00EF118F">
      <w:pPr>
        <w:spacing w:after="120" w:line="300" w:lineRule="auto"/>
        <w:jc w:val="both"/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</w:pPr>
      <w:r>
        <w:t>То есть количество возможных функций, настр</w:t>
      </w:r>
      <w:r>
        <w:t>оек и установок не ограничивается тем, что мы получаем в изначальном окне интерфейса: есть и предварительный просмотр, и настройки сжатия (правда, вариантов только два — без сжатия и JPG, для черно-белых вместо JPG предлагается G4), и выявление подачи неск</w:t>
      </w:r>
      <w:r>
        <w:t>ольких листов с помощью имеющегося ультразвукового датчика (почему-то по умолчанию оно отключено)</w:t>
      </w:r>
      <w:r w:rsidR="002133B0" w:rsidRPr="002133B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t xml:space="preserve"> </w:t>
      </w:r>
      <w:r w:rsidR="002133B0"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7E0F7F04" wp14:editId="3388C68C">
            <wp:extent cx="3960000" cy="3668400"/>
            <wp:effectExtent l="0" t="0" r="2540" b="8255"/>
            <wp:docPr id="113" name="Рисунок 113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1B3A1" w14:textId="03B69075" w:rsidR="002133B0" w:rsidRDefault="002133B0" w:rsidP="002133B0">
      <w:pPr>
        <w:spacing w:after="120" w:line="300" w:lineRule="auto"/>
        <w:jc w:val="center"/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0DD08A42" wp14:editId="7338EFED">
            <wp:extent cx="3960000" cy="3668400"/>
            <wp:effectExtent l="0" t="0" r="2540" b="8255"/>
            <wp:docPr id="112" name="Рисунок 112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C4A17" w14:textId="30D0EB61" w:rsidR="009277C1" w:rsidRDefault="002133B0" w:rsidP="002133B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59E2B69D" wp14:editId="7AA827C3">
            <wp:extent cx="3960000" cy="3668400"/>
            <wp:effectExtent l="0" t="0" r="2540" b="8255"/>
            <wp:docPr id="111" name="Рисунок 111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43765" w14:textId="005056A0" w:rsidR="002133B0" w:rsidRDefault="002133B0" w:rsidP="002133B0">
      <w:pPr>
        <w:spacing w:after="120" w:line="300" w:lineRule="auto"/>
        <w:jc w:val="center"/>
      </w:pPr>
    </w:p>
    <w:p w14:paraId="41610BB8" w14:textId="1680B0DC" w:rsidR="009277C1" w:rsidRDefault="00EF118F">
      <w:pPr>
        <w:spacing w:after="120" w:line="300" w:lineRule="auto"/>
        <w:jc w:val="both"/>
      </w:pPr>
      <w:r>
        <w:t>Полученные изображения можно поворачивать (на 90° влево или вправо, на 180° или основываясь на содержании), отображать зе</w:t>
      </w:r>
      <w:r>
        <w:t xml:space="preserve">ркально, включить удаление пустых страниц и обнаружение штрих-кодов. Есть некоторые функции </w:t>
      </w:r>
      <w:r>
        <w:lastRenderedPageBreak/>
        <w:t>улучшения — удаление следов от перфорации, заполнение краев белым или черным.</w:t>
      </w:r>
    </w:p>
    <w:p w14:paraId="620D9AA6" w14:textId="2010D9C8" w:rsidR="002133B0" w:rsidRDefault="002133B0" w:rsidP="002133B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7E97BB0D" wp14:editId="1B71DFEC">
            <wp:extent cx="3960000" cy="3668400"/>
            <wp:effectExtent l="0" t="0" r="2540" b="8255"/>
            <wp:docPr id="110" name="Рисунок 110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A134" w14:textId="4C72C693" w:rsidR="002133B0" w:rsidRDefault="002133B0" w:rsidP="002133B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154F5571" wp14:editId="55CD9FA8">
            <wp:extent cx="3960000" cy="3668400"/>
            <wp:effectExtent l="0" t="0" r="2540" b="8255"/>
            <wp:docPr id="109" name="Рисунок 109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8C75F" w14:textId="3B1529A5" w:rsidR="002133B0" w:rsidRDefault="002133B0" w:rsidP="002133B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35EB7808" wp14:editId="46F1803A">
            <wp:extent cx="3960000" cy="3668400"/>
            <wp:effectExtent l="0" t="0" r="2540" b="8255"/>
            <wp:docPr id="108" name="Рисунок 108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23E48" w14:textId="77777777" w:rsidR="009277C1" w:rsidRDefault="009277C1">
      <w:pPr>
        <w:spacing w:after="60"/>
      </w:pPr>
    </w:p>
    <w:p w14:paraId="2CEC27F9" w14:textId="77777777" w:rsidR="009277C1" w:rsidRDefault="00EF118F">
      <w:pPr>
        <w:spacing w:after="120" w:line="300" w:lineRule="auto"/>
        <w:jc w:val="both"/>
      </w:pPr>
      <w:r>
        <w:t>Некоторые установки включить нельзя: интерфейс драйвера общий для ряда моделей, но конкретный аппарат может не поддерживать какие-то функции. А такая опция, как дополнительный принтер (впечатывающее устройство, которое наносит метки с задаваемым содержимым</w:t>
      </w:r>
      <w:r>
        <w:t xml:space="preserve"> на сканируемые оригиналы), для модели AV332U не предусмотрена, хотя в интерфейсе драйвера можно и включить ее, и задать параметры печати.</w:t>
      </w:r>
    </w:p>
    <w:p w14:paraId="7AC650CC" w14:textId="4672F6E7" w:rsidR="009277C1" w:rsidRDefault="00EF118F">
      <w:pPr>
        <w:spacing w:after="120" w:line="300" w:lineRule="auto"/>
        <w:jc w:val="both"/>
      </w:pPr>
      <w:r>
        <w:t xml:space="preserve">В последней закладке «Информация» отображены серийный номер сканера, даты его выпуска и первого сканирования, версия </w:t>
      </w:r>
      <w:r>
        <w:t>прошивки-</w:t>
      </w:r>
      <w:proofErr w:type="spellStart"/>
      <w:r>
        <w:t>firmware</w:t>
      </w:r>
      <w:proofErr w:type="spellEnd"/>
      <w:r>
        <w:t>. Из особенно полезного здесь находятся счетчики: общей наработки по одно- и двусторонним сканам (к сожалению, воспринимать их показания трудно — при русификации названия строчек получились слишком длинными, они накладываются на цифры), «п</w:t>
      </w:r>
      <w:r>
        <w:t xml:space="preserve">робега» упоминавшихся выше роликов с возможностью сброса после замены, а также происшествий — замятий и обнаруженных </w:t>
      </w:r>
      <w:proofErr w:type="spellStart"/>
      <w:r>
        <w:t>мультиподач</w:t>
      </w:r>
      <w:proofErr w:type="spellEnd"/>
      <w:r>
        <w:t>. Наконец, есть «счетчик моточасов» — общего времени включения.</w:t>
      </w:r>
    </w:p>
    <w:p w14:paraId="4376C4AC" w14:textId="04237888" w:rsidR="002133B0" w:rsidRDefault="002133B0" w:rsidP="002133B0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lastRenderedPageBreak/>
        <w:drawing>
          <wp:inline distT="0" distB="0" distL="0" distR="0" wp14:anchorId="5FD39F8B" wp14:editId="2181C27B">
            <wp:extent cx="3960000" cy="3128400"/>
            <wp:effectExtent l="0" t="0" r="254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739A9" w14:textId="77777777" w:rsidR="009277C1" w:rsidRDefault="009277C1">
      <w:pPr>
        <w:spacing w:after="60"/>
      </w:pPr>
    </w:p>
    <w:p w14:paraId="66EBDF89" w14:textId="77777777" w:rsidR="009277C1" w:rsidRDefault="00EF118F">
      <w:pPr>
        <w:spacing w:after="120" w:line="300" w:lineRule="auto"/>
        <w:jc w:val="both"/>
      </w:pPr>
      <w:r>
        <w:t>Для работы с TWAIN-драйверо</w:t>
      </w:r>
      <w:r>
        <w:t xml:space="preserve">м можно использовать утилиту Avision </w:t>
      </w:r>
      <w:proofErr w:type="spellStart"/>
      <w:r>
        <w:t>Capture</w:t>
      </w:r>
      <w:proofErr w:type="spellEnd"/>
      <w:r>
        <w:t xml:space="preserve"> Tool, которая устанавливается вместе с комплектом ПО.</w:t>
      </w:r>
    </w:p>
    <w:p w14:paraId="01EB6E21" w14:textId="1DB05F78" w:rsidR="009277C1" w:rsidRDefault="00EF118F">
      <w:pPr>
        <w:spacing w:after="120" w:line="300" w:lineRule="auto"/>
        <w:jc w:val="both"/>
      </w:pPr>
      <w:r>
        <w:t>Ее возможности очень скромны: кнопка «Настройка» вызывает интерфейс драйвера для установки параметров, после нажатия «Сканировать» получаем отображение набор</w:t>
      </w:r>
      <w:r>
        <w:t>а сканов, которые затем можно сохранить в выбранном формате. Однако для ряда случаев практического использования и этого будет достаточно.</w:t>
      </w:r>
    </w:p>
    <w:p w14:paraId="124B2EED" w14:textId="6953F3A4" w:rsidR="002133B0" w:rsidRDefault="002133B0" w:rsidP="002133B0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54B6C799" wp14:editId="5B27963E">
            <wp:extent cx="3960000" cy="2012400"/>
            <wp:effectExtent l="0" t="0" r="2540" b="6985"/>
            <wp:docPr id="106" name="Рисунок 106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0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FF367" w14:textId="1524F2A5" w:rsidR="008D126A" w:rsidRDefault="008D126A">
      <w:r>
        <w:br w:type="page"/>
      </w:r>
    </w:p>
    <w:p w14:paraId="35B9865E" w14:textId="77777777" w:rsidR="009277C1" w:rsidRDefault="00EF118F">
      <w:pPr>
        <w:keepNext/>
        <w:pBdr>
          <w:left w:val="single" w:sz="24" w:space="8" w:color="2E75B6"/>
        </w:pBdr>
        <w:spacing w:before="260" w:after="90" w:line="300" w:lineRule="auto"/>
        <w:ind w:left="120"/>
      </w:pPr>
      <w:r>
        <w:rPr>
          <w:b/>
          <w:bCs/>
          <w:color w:val="1F4E79"/>
          <w:sz w:val="25"/>
          <w:szCs w:val="25"/>
        </w:rPr>
        <w:lastRenderedPageBreak/>
        <w:t xml:space="preserve">Использование панели управления с помощью </w:t>
      </w:r>
      <w:proofErr w:type="spellStart"/>
      <w:r>
        <w:rPr>
          <w:b/>
          <w:bCs/>
          <w:color w:val="1F4E79"/>
          <w:sz w:val="25"/>
          <w:szCs w:val="25"/>
        </w:rPr>
        <w:t>Button</w:t>
      </w:r>
      <w:proofErr w:type="spellEnd"/>
      <w:r>
        <w:rPr>
          <w:b/>
          <w:bCs/>
          <w:color w:val="1F4E79"/>
          <w:sz w:val="25"/>
          <w:szCs w:val="25"/>
        </w:rPr>
        <w:t xml:space="preserve"> Manager</w:t>
      </w:r>
    </w:p>
    <w:p w14:paraId="296496B9" w14:textId="77777777" w:rsidR="009277C1" w:rsidRDefault="00EF118F">
      <w:pPr>
        <w:spacing w:after="120" w:line="300" w:lineRule="auto"/>
        <w:jc w:val="both"/>
      </w:pPr>
      <w:r>
        <w:t xml:space="preserve">Мы установили программу </w:t>
      </w:r>
      <w:proofErr w:type="spellStart"/>
      <w:r>
        <w:t>Button</w:t>
      </w:r>
      <w:proofErr w:type="spellEnd"/>
      <w:r>
        <w:t xml:space="preserve"> Manager V2, которая позволяет использовать панель сканера для управления сканированием: треугольными кнопками перебираем номера на индикаторе, после достижения нужного нажимаем «</w:t>
      </w:r>
      <w:proofErr w:type="spellStart"/>
      <w:r>
        <w:t>Scan</w:t>
      </w:r>
      <w:proofErr w:type="spellEnd"/>
      <w:r>
        <w:t>» и запускаем сканирование.</w:t>
      </w:r>
    </w:p>
    <w:p w14:paraId="12F6F121" w14:textId="1C509B32" w:rsidR="009277C1" w:rsidRDefault="00EF118F">
      <w:pPr>
        <w:spacing w:after="120" w:line="300" w:lineRule="auto"/>
        <w:jc w:val="both"/>
      </w:pPr>
      <w:r>
        <w:t>После запуска п</w:t>
      </w:r>
      <w:r>
        <w:t>рограммы в области уведомлений появляется иконка, клик левой кнопкой мыши по которой выводит панель с функциями, зарегистрированными для каждого номера.</w:t>
      </w:r>
    </w:p>
    <w:p w14:paraId="38EA7BD1" w14:textId="62A66DEC" w:rsidR="00793AAE" w:rsidRDefault="00793AAE" w:rsidP="00793AAE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56F5CD03" wp14:editId="6F63FA42">
            <wp:extent cx="1256400" cy="2160000"/>
            <wp:effectExtent l="0" t="0" r="127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25D3EF25" wp14:editId="6984A2EC">
            <wp:extent cx="1256400" cy="2160000"/>
            <wp:effectExtent l="0" t="0" r="127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7A74" w14:textId="77777777" w:rsidR="009277C1" w:rsidRDefault="009277C1">
      <w:pPr>
        <w:spacing w:after="60"/>
      </w:pPr>
    </w:p>
    <w:p w14:paraId="43BEAA4D" w14:textId="77777777" w:rsidR="009277C1" w:rsidRDefault="00EF118F">
      <w:pPr>
        <w:spacing w:after="120" w:line="300" w:lineRule="auto"/>
        <w:jc w:val="both"/>
      </w:pPr>
      <w:r>
        <w:t>Одновременно отображается лишь пять кнопок, доступ к другим возмож</w:t>
      </w:r>
      <w:r>
        <w:t>ен с помощью треугольничков в нижней части этого окна. И это не только чисто информационное окно, клик по любой кнопке в нем запускает соответствующую функцию без использования панели управления сканера.</w:t>
      </w:r>
    </w:p>
    <w:p w14:paraId="049836F9" w14:textId="77777777" w:rsidR="009277C1" w:rsidRDefault="00EF118F">
      <w:pPr>
        <w:spacing w:after="120" w:line="300" w:lineRule="auto"/>
        <w:jc w:val="both"/>
      </w:pPr>
      <w:r>
        <w:t>Но сначала лучше правым кликом вызвать меню:</w:t>
      </w:r>
    </w:p>
    <w:tbl>
      <w:tblPr>
        <w:tblW w:w="3845" w:type="dxa"/>
        <w:jc w:val="center"/>
        <w:tblBorders>
          <w:top w:val="dashed" w:sz="8" w:space="0" w:color="9AB4CE"/>
          <w:left w:val="dashed" w:sz="8" w:space="0" w:color="9AB4CE"/>
          <w:bottom w:val="dashed" w:sz="8" w:space="0" w:color="9AB4CE"/>
          <w:right w:val="dashed" w:sz="8" w:space="0" w:color="9AB4CE"/>
          <w:insideH w:val="dashed" w:sz="8" w:space="0" w:color="9AB4CE"/>
          <w:insideV w:val="dashed" w:sz="8" w:space="0" w:color="9AB4C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5"/>
      </w:tblGrid>
      <w:tr w:rsidR="009277C1" w14:paraId="30618626" w14:textId="77777777" w:rsidTr="00F236D9">
        <w:tblPrEx>
          <w:tblCellMar>
            <w:top w:w="0" w:type="dxa"/>
            <w:bottom w:w="0" w:type="dxa"/>
          </w:tblCellMar>
        </w:tblPrEx>
        <w:trPr>
          <w:trHeight w:hRule="exact" w:val="2026"/>
          <w:jc w:val="center"/>
        </w:trPr>
        <w:tc>
          <w:tcPr>
            <w:tcW w:w="3845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81B09E" w14:textId="177AEC14" w:rsidR="009277C1" w:rsidRDefault="00F236D9">
            <w:pPr>
              <w:spacing w:line="260" w:lineRule="auto"/>
              <w:jc w:val="center"/>
            </w:pPr>
            <w:r w:rsidRPr="00C54B40">
              <w:rPr>
                <w:rFonts w:eastAsia="Times New Roman"/>
                <w:noProof/>
                <w:color w:val="2A3342"/>
                <w:sz w:val="27"/>
                <w:szCs w:val="27"/>
              </w:rPr>
              <w:drawing>
                <wp:inline distT="0" distB="0" distL="0" distR="0" wp14:anchorId="61BF8179" wp14:editId="0AD6E05E">
                  <wp:extent cx="2105025" cy="1171575"/>
                  <wp:effectExtent l="0" t="0" r="9525" b="952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43719" w14:textId="77777777" w:rsidR="009277C1" w:rsidRDefault="009277C1">
      <w:pPr>
        <w:spacing w:after="60"/>
      </w:pPr>
    </w:p>
    <w:p w14:paraId="27A28503" w14:textId="15403365" w:rsidR="009277C1" w:rsidRDefault="00EF118F">
      <w:pPr>
        <w:spacing w:after="120" w:line="300" w:lineRule="auto"/>
        <w:jc w:val="both"/>
      </w:pPr>
      <w:r>
        <w:t>И выбрать в нем диспетчер профилей, чтобы уточнить, а при необходимости и изменить параметры, заданные для каждой из функций.</w:t>
      </w:r>
    </w:p>
    <w:p w14:paraId="5B0060C3" w14:textId="3EFDE02A" w:rsidR="00F236D9" w:rsidRDefault="00F236D9" w:rsidP="00F236D9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lastRenderedPageBreak/>
        <w:drawing>
          <wp:inline distT="0" distB="0" distL="0" distR="0" wp14:anchorId="61CA5A25" wp14:editId="4282C5C2">
            <wp:extent cx="3960000" cy="2653200"/>
            <wp:effectExtent l="0" t="0" r="254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6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C26DD" w14:textId="77777777" w:rsidR="009277C1" w:rsidRDefault="009277C1">
      <w:pPr>
        <w:spacing w:after="60"/>
      </w:pPr>
    </w:p>
    <w:p w14:paraId="520B9BF0" w14:textId="77777777" w:rsidR="009277C1" w:rsidRDefault="00EF118F">
      <w:pPr>
        <w:spacing w:after="120" w:line="300" w:lineRule="auto"/>
        <w:jc w:val="both"/>
      </w:pPr>
      <w:r>
        <w:t>Как видите, несмотря на отсутствие сетевого интерфейса у самого</w:t>
      </w:r>
      <w:r>
        <w:t xml:space="preserve"> сканера, вполне возможна отправка сканов на удаленные ресурсы, включая FTP и облачные хранилища, при этом будет использоваться сетевое подключение компьютера.</w:t>
      </w:r>
    </w:p>
    <w:p w14:paraId="226A341C" w14:textId="0F97C0EB" w:rsidR="009277C1" w:rsidRDefault="00EF118F">
      <w:pPr>
        <w:spacing w:after="120" w:line="300" w:lineRule="auto"/>
        <w:jc w:val="both"/>
      </w:pPr>
      <w:r>
        <w:t>Индикатор сканера при этом отображает цифры от 1 до 9, ноль для выбора функции не используется и отображается, например, когда компьютер выключен.</w:t>
      </w:r>
    </w:p>
    <w:p w14:paraId="4BD0B736" w14:textId="3F351550" w:rsidR="0043262B" w:rsidRDefault="0043262B" w:rsidP="00360C21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33162637" wp14:editId="692280EB">
            <wp:extent cx="529200" cy="1080000"/>
            <wp:effectExtent l="0" t="0" r="4445" b="635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074C8A4F" wp14:editId="76322BD8">
            <wp:extent cx="529200" cy="1080000"/>
            <wp:effectExtent l="0" t="0" r="4445" b="635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2EEE0CD3" wp14:editId="7DC8E64A">
            <wp:extent cx="529200" cy="1080000"/>
            <wp:effectExtent l="0" t="0" r="4445" b="635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2F2F7E06" wp14:editId="1F37A995">
            <wp:extent cx="529200" cy="1080000"/>
            <wp:effectExtent l="0" t="0" r="4445" b="63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738C965C" wp14:editId="3887DB16">
            <wp:extent cx="529200" cy="1080000"/>
            <wp:effectExtent l="0" t="0" r="4445" b="635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C21"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3F36357C" wp14:editId="38558F25">
            <wp:extent cx="529200" cy="1080000"/>
            <wp:effectExtent l="0" t="0" r="4445" b="635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C21"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1DE19E5F" wp14:editId="58CC56B4">
            <wp:extent cx="529200" cy="1080000"/>
            <wp:effectExtent l="0" t="0" r="4445" b="635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C21"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461D140D" wp14:editId="0A6972EA">
            <wp:extent cx="529200" cy="1080000"/>
            <wp:effectExtent l="0" t="0" r="4445" b="635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C21"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6672B08F" wp14:editId="26920254">
            <wp:extent cx="529200" cy="1080000"/>
            <wp:effectExtent l="0" t="0" r="4445" b="635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C21"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727F85C3" wp14:editId="34853072">
            <wp:extent cx="529200" cy="1080000"/>
            <wp:effectExtent l="0" t="0" r="4445" b="635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E4A15" w14:textId="77777777" w:rsidR="009277C1" w:rsidRDefault="009277C1">
      <w:pPr>
        <w:spacing w:after="60"/>
      </w:pPr>
    </w:p>
    <w:p w14:paraId="089CBC4F" w14:textId="1D7E2F48" w:rsidR="009277C1" w:rsidRDefault="00EF118F">
      <w:pPr>
        <w:spacing w:after="120" w:line="300" w:lineRule="auto"/>
        <w:jc w:val="both"/>
      </w:pPr>
      <w:r>
        <w:t xml:space="preserve">А в диспетчере сейчас 10 строчек, за верхней номер кнопки не закреплен, </w:t>
      </w:r>
      <w:r>
        <w:t>но это легко исправить: правый клик по ячейке для номера кнопки вызовет окно, в котором можно выбрать любой из номеров, который будет присвоен данной функции, ранее закрепленное за этим номером действие окажется недоступным с панели сканера.</w:t>
      </w:r>
    </w:p>
    <w:p w14:paraId="3E9F8C09" w14:textId="77791BFF" w:rsidR="00360C21" w:rsidRDefault="00360C21" w:rsidP="00360C21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734A23E7" wp14:editId="56608305">
            <wp:extent cx="3960000" cy="2653200"/>
            <wp:effectExtent l="0" t="0" r="2540" b="0"/>
            <wp:docPr id="91" name="Рисунок 91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6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60C8" w14:textId="54415097" w:rsidR="00360C21" w:rsidRDefault="00360C21" w:rsidP="00360C21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225301D1" wp14:editId="2ECE7340">
            <wp:extent cx="3960000" cy="2653200"/>
            <wp:effectExtent l="0" t="0" r="2540" b="0"/>
            <wp:docPr id="90" name="Рисунок 90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6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A20B4" w14:textId="1CCC955C" w:rsidR="00360C21" w:rsidRDefault="00360C21" w:rsidP="00360C21">
      <w:pPr>
        <w:spacing w:after="120" w:line="300" w:lineRule="auto"/>
        <w:jc w:val="center"/>
      </w:pPr>
    </w:p>
    <w:p w14:paraId="77EC0DCD" w14:textId="77777777" w:rsidR="00360C21" w:rsidRDefault="00360C21">
      <w:r>
        <w:br w:type="page"/>
      </w:r>
    </w:p>
    <w:p w14:paraId="1A814285" w14:textId="7F7CF5BB" w:rsidR="009277C1" w:rsidRDefault="00EF118F">
      <w:pPr>
        <w:spacing w:after="120" w:line="300" w:lineRule="auto"/>
        <w:jc w:val="both"/>
      </w:pPr>
      <w:r>
        <w:lastRenderedPageBreak/>
        <w:t>Выбираем строчку с нужной функцией и нажимаем «Изменить» в нижней части окна диспетчера профилей, получаем окно с различными параметрами — и сканирования, и обработки-сохранения полученного изображения.</w:t>
      </w:r>
    </w:p>
    <w:p w14:paraId="04A481EA" w14:textId="5CA5AA32" w:rsidR="009277C1" w:rsidRDefault="00360C21" w:rsidP="00360C21">
      <w:pPr>
        <w:spacing w:after="60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5A7F34AD" wp14:editId="5D14BBFE">
            <wp:extent cx="3960000" cy="3967200"/>
            <wp:effectExtent l="0" t="0" r="2540" b="0"/>
            <wp:docPr id="89" name="Рисунок 89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9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4914" w14:textId="7D9B5391" w:rsidR="00360C21" w:rsidRDefault="00360C21" w:rsidP="00360C21">
      <w:pPr>
        <w:spacing w:after="120" w:line="300" w:lineRule="auto"/>
        <w:jc w:val="center"/>
        <w:rPr>
          <w:b/>
          <w:bCs/>
        </w:rPr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11B2CFC8" wp14:editId="1237488A">
            <wp:extent cx="3960000" cy="3967200"/>
            <wp:effectExtent l="0" t="0" r="2540" b="0"/>
            <wp:docPr id="88" name="Рисунок 88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9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1E014" w14:textId="1A01E86E" w:rsidR="00360C21" w:rsidRDefault="00360C21" w:rsidP="00360C21">
      <w:pPr>
        <w:spacing w:after="120" w:line="300" w:lineRule="auto"/>
        <w:jc w:val="center"/>
        <w:rPr>
          <w:b/>
          <w:bCs/>
        </w:rPr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7756BFCA" wp14:editId="05609EBA">
            <wp:extent cx="3960000" cy="3967200"/>
            <wp:effectExtent l="0" t="0" r="2540" b="0"/>
            <wp:docPr id="87" name="Рисунок 87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9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E7E7B" w14:textId="4070F5F9" w:rsidR="00360C21" w:rsidRPr="00360C21" w:rsidRDefault="00360C21" w:rsidP="00360C21">
      <w:pPr>
        <w:spacing w:after="120" w:line="300" w:lineRule="auto"/>
        <w:jc w:val="center"/>
        <w:rPr>
          <w:b/>
          <w:bCs/>
        </w:rPr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489918A4" wp14:editId="42DAC0F1">
            <wp:extent cx="3960000" cy="3967200"/>
            <wp:effectExtent l="0" t="0" r="2540" b="0"/>
            <wp:docPr id="86" name="Рисунок 86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9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69E47" w14:textId="4EB2F4BB" w:rsidR="00360C21" w:rsidRDefault="00360C21" w:rsidP="00360C21">
      <w:pPr>
        <w:spacing w:after="120" w:line="300" w:lineRule="auto"/>
        <w:jc w:val="center"/>
      </w:pPr>
      <w:r>
        <w:rPr>
          <w:noProof/>
        </w:rPr>
        <w:lastRenderedPageBreak/>
        <w:drawing>
          <wp:inline distT="0" distB="0" distL="0" distR="0" wp14:anchorId="217F0B6F" wp14:editId="28B4FBB4">
            <wp:extent cx="3960000" cy="39708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97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897D2" w14:textId="42637FE0" w:rsidR="009277C1" w:rsidRDefault="00EF118F">
      <w:pPr>
        <w:spacing w:after="120" w:line="300" w:lineRule="auto"/>
        <w:jc w:val="both"/>
      </w:pPr>
      <w:r>
        <w:t>В частности, предлагается большой набор форматов сохранения:</w:t>
      </w:r>
    </w:p>
    <w:p w14:paraId="6290D8DD" w14:textId="7DB644A8" w:rsidR="009277C1" w:rsidRDefault="00360C21" w:rsidP="00360C21">
      <w:pPr>
        <w:spacing w:after="60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5474D206" wp14:editId="3E548CC7">
            <wp:extent cx="3960000" cy="2523600"/>
            <wp:effectExtent l="0" t="0" r="254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C8254" w14:textId="5834CA77" w:rsidR="009277C1" w:rsidRDefault="00EF118F">
      <w:pPr>
        <w:spacing w:after="120" w:line="300" w:lineRule="auto"/>
        <w:jc w:val="both"/>
      </w:pPr>
      <w:r>
        <w:t>Для некоторых из них предусмотрены и дополнительные настройки:</w:t>
      </w:r>
    </w:p>
    <w:p w14:paraId="7C480C32" w14:textId="7308D99D" w:rsidR="00360C21" w:rsidRDefault="00360C21" w:rsidP="00360C21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35915B30" wp14:editId="5CBDB089">
            <wp:extent cx="2880000" cy="1458000"/>
            <wp:effectExtent l="0" t="0" r="0" b="8890"/>
            <wp:docPr id="83" name="Рисунок 83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48D80" w14:textId="32CF78D9" w:rsidR="009277C1" w:rsidRDefault="00360C21" w:rsidP="00360C21">
      <w:pPr>
        <w:spacing w:after="60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lastRenderedPageBreak/>
        <w:drawing>
          <wp:inline distT="0" distB="0" distL="0" distR="0" wp14:anchorId="5C5BE42A" wp14:editId="6DF818FA">
            <wp:extent cx="3960000" cy="3934800"/>
            <wp:effectExtent l="0" t="0" r="2540" b="889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9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5277E" w14:textId="3219ED70" w:rsidR="009277C1" w:rsidRDefault="00EF118F">
      <w:pPr>
        <w:spacing w:after="120" w:line="300" w:lineRule="auto"/>
        <w:jc w:val="both"/>
      </w:pPr>
      <w:r>
        <w:t>Можно определять место сохранения и способ именования файлов:</w:t>
      </w:r>
    </w:p>
    <w:p w14:paraId="27B6B23D" w14:textId="26E08BC1" w:rsidR="00360C21" w:rsidRDefault="00360C21" w:rsidP="00360C21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0F5E2A6E" wp14:editId="7A2C8DA5">
            <wp:extent cx="3960000" cy="3193200"/>
            <wp:effectExtent l="0" t="0" r="2540" b="762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06457" w14:textId="77777777" w:rsidR="009277C1" w:rsidRDefault="009277C1">
      <w:pPr>
        <w:spacing w:after="60"/>
      </w:pPr>
    </w:p>
    <w:p w14:paraId="7B96696B" w14:textId="77777777" w:rsidR="009277C1" w:rsidRDefault="00EF118F">
      <w:pPr>
        <w:spacing w:after="120" w:line="300" w:lineRule="auto"/>
        <w:jc w:val="both"/>
      </w:pPr>
      <w:r>
        <w:t>Если задано сохранение в виде файла, можно задать его открытие после сохранения (например, для контроля).</w:t>
      </w:r>
    </w:p>
    <w:p w14:paraId="54572BF9" w14:textId="77777777" w:rsidR="009277C1" w:rsidRDefault="00EF118F">
      <w:pPr>
        <w:spacing w:after="120" w:line="300" w:lineRule="auto"/>
        <w:jc w:val="both"/>
      </w:pPr>
      <w:r>
        <w:t xml:space="preserve">Клик в поле с наименованием кнопки позволит задать </w:t>
      </w:r>
      <w:r>
        <w:t>ей другое название.</w:t>
      </w:r>
    </w:p>
    <w:p w14:paraId="2F3EE446" w14:textId="1C94A18E" w:rsidR="009277C1" w:rsidRDefault="00EF118F">
      <w:pPr>
        <w:spacing w:after="120" w:line="300" w:lineRule="auto"/>
        <w:jc w:val="both"/>
      </w:pPr>
      <w:r>
        <w:lastRenderedPageBreak/>
        <w:t>Единственное, что сразу не удается обнаружить, это выбор одно- или двустороннего режима. Нужное поле есть, только его название в русском переводе неудачное — «двойной»:</w:t>
      </w:r>
    </w:p>
    <w:p w14:paraId="0D068BD9" w14:textId="4F2FAD57" w:rsidR="006F3E66" w:rsidRDefault="006F3E66" w:rsidP="006F3E66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7319D492" wp14:editId="40B7EA96">
            <wp:extent cx="3960000" cy="1548000"/>
            <wp:effectExtent l="0" t="0" r="254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F5314" w14:textId="77777777" w:rsidR="009277C1" w:rsidRDefault="009277C1">
      <w:pPr>
        <w:spacing w:after="60"/>
      </w:pPr>
    </w:p>
    <w:p w14:paraId="37431696" w14:textId="77777777" w:rsidR="009277C1" w:rsidRDefault="00EF118F">
      <w:pPr>
        <w:spacing w:after="120" w:line="300" w:lineRule="auto"/>
        <w:jc w:val="both"/>
      </w:pPr>
      <w:r>
        <w:t>Как видите, выбор количества сторон здесь прямой, а не как в TWAIN. Но если вам понравился тот способ, что используется в этом драйвере, можно использовать и его интерфейс, поставив «птичку» в следующей строчке и нажав ставшую активной кнопку «Настройка».</w:t>
      </w:r>
    </w:p>
    <w:p w14:paraId="23C636C2" w14:textId="77777777" w:rsidR="009277C1" w:rsidRDefault="00EF118F">
      <w:pPr>
        <w:spacing w:after="120" w:line="300" w:lineRule="auto"/>
        <w:jc w:val="both"/>
      </w:pPr>
      <w:r>
        <w:t>Удалять «нумерованные» профили нельзя, можно лишь менять их настройки. Однако предусмотрено создание дополнительных профилей и закрепление за ними номеров, но только в пределах от 1 до 9. Оставшиеся без номеров профили уже можно будет удалить.</w:t>
      </w:r>
    </w:p>
    <w:p w14:paraId="13BAF4A5" w14:textId="679BF762" w:rsidR="009277C1" w:rsidRDefault="006F3E66" w:rsidP="006F3E66">
      <w:pPr>
        <w:spacing w:after="60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656E651B" wp14:editId="17305B21">
            <wp:extent cx="3960000" cy="2653200"/>
            <wp:effectExtent l="0" t="0" r="254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6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8214E" w14:textId="4A0A02FB" w:rsidR="009277C1" w:rsidRDefault="00EF118F">
      <w:pPr>
        <w:spacing w:after="120" w:line="300" w:lineRule="auto"/>
        <w:jc w:val="both"/>
      </w:pPr>
      <w:r>
        <w:t xml:space="preserve">Помимо диспетчера профилей, в меню есть вызов окна с параметрами самой программы </w:t>
      </w:r>
      <w:proofErr w:type="spellStart"/>
      <w:r>
        <w:t>Button</w:t>
      </w:r>
      <w:proofErr w:type="spellEnd"/>
      <w:r>
        <w:t xml:space="preserve"> Manager V2, где можно изменить язык (русский доступен), единицы измерения и т. д. Имеется информация о сканере, включая упоминавшиеся выше счет</w:t>
      </w:r>
      <w:r>
        <w:t>чики (есть терминологические нестыковки вроде «подсчет сканирования с планшета», но понять все можно), а также раздельные подсчеты сканов, сделанных по каждой кнопке.</w:t>
      </w:r>
    </w:p>
    <w:p w14:paraId="7D212255" w14:textId="7B2F1E32" w:rsidR="006F3E66" w:rsidRDefault="006F3E66" w:rsidP="006F3E66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59A6662A" wp14:editId="7D1BB572">
            <wp:extent cx="3960000" cy="2952000"/>
            <wp:effectExtent l="0" t="0" r="2540" b="1270"/>
            <wp:docPr id="78" name="Рисунок 78">
              <a:hlinkClick xmlns:a="http://schemas.openxmlformats.org/drawingml/2006/main" r:id="rId1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>
                      <a:hlinkClick r:id="rId1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495AD" w14:textId="7BAA0EC7" w:rsidR="009277C1" w:rsidRDefault="006F3E66" w:rsidP="006F3E66">
      <w:pPr>
        <w:spacing w:after="60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4605D085" wp14:editId="000491EB">
            <wp:extent cx="3960000" cy="2952000"/>
            <wp:effectExtent l="0" t="0" r="2540" b="1270"/>
            <wp:docPr id="77" name="Рисунок 77">
              <a:hlinkClick xmlns:a="http://schemas.openxmlformats.org/drawingml/2006/main" r:id="rId1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>
                      <a:hlinkClick r:id="rId1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EE48" w14:textId="77777777" w:rsidR="009277C1" w:rsidRDefault="00EF118F">
      <w:pPr>
        <w:spacing w:after="120" w:line="300" w:lineRule="auto"/>
        <w:jc w:val="both"/>
      </w:pPr>
      <w:r>
        <w:t>Также можно задать статическое отображение информаци</w:t>
      </w:r>
      <w:r>
        <w:t>и о всех кнопках — вместо окна с пятью кнопками, появляющегося по клику и исчезающего через заданное в настройках время, будет постоянно отображаться полупрозрачная панель со всеми девятью.</w:t>
      </w:r>
    </w:p>
    <w:p w14:paraId="1148113B" w14:textId="77777777" w:rsidR="009277C1" w:rsidRDefault="00EF118F">
      <w:pPr>
        <w:spacing w:after="120" w:line="300" w:lineRule="auto"/>
        <w:jc w:val="both"/>
      </w:pPr>
      <w:r>
        <w:t>На случай, если подобных сканеров несколько и все они используются</w:t>
      </w:r>
      <w:r>
        <w:t xml:space="preserve"> в одинаковых целях, предусмотрены экспорт-импорт набора профилей — достаточно сделать настройку один раз и потом перенести ее на остальные компьютеры, к которым подключены сканеры.</w:t>
      </w:r>
    </w:p>
    <w:p w14:paraId="14C9CC71" w14:textId="4054FABB" w:rsidR="009277C1" w:rsidRDefault="00EF118F">
      <w:pPr>
        <w:spacing w:after="120" w:line="300" w:lineRule="auto"/>
        <w:jc w:val="both"/>
      </w:pPr>
      <w:r>
        <w:t>Если после нажатия «</w:t>
      </w:r>
      <w:proofErr w:type="spellStart"/>
      <w:r>
        <w:t>Scan</w:t>
      </w:r>
      <w:proofErr w:type="spellEnd"/>
      <w:r>
        <w:t>» нет никакой реакции, то надо обратить внимание н</w:t>
      </w:r>
      <w:r>
        <w:t>а «Параметры — Дополнительно»: возможно, кнопки сканера попросту отключены (стоит «птичка» в соответствующей строчке), а если этого нет, надо нажать «Зарегистрировать».</w:t>
      </w:r>
    </w:p>
    <w:p w14:paraId="1723B7C5" w14:textId="504DC041" w:rsidR="006F3E66" w:rsidRDefault="006F3E66" w:rsidP="006F3E66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lastRenderedPageBreak/>
        <w:drawing>
          <wp:inline distT="0" distB="0" distL="0" distR="0" wp14:anchorId="51D56696" wp14:editId="06843DD3">
            <wp:extent cx="3960000" cy="2952000"/>
            <wp:effectExtent l="0" t="0" r="2540" b="127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4B2B5" w14:textId="77777777" w:rsidR="009277C1" w:rsidRDefault="009277C1">
      <w:pPr>
        <w:spacing w:after="60"/>
      </w:pPr>
    </w:p>
    <w:p w14:paraId="23C8B607" w14:textId="77777777" w:rsidR="009277C1" w:rsidRDefault="00EF118F">
      <w:pPr>
        <w:keepNext/>
        <w:pBdr>
          <w:left w:val="single" w:sz="24" w:space="8" w:color="2E75B6"/>
        </w:pBdr>
        <w:spacing w:before="260" w:after="90" w:line="300" w:lineRule="auto"/>
        <w:ind w:left="120"/>
      </w:pPr>
      <w:r>
        <w:rPr>
          <w:b/>
          <w:bCs/>
          <w:color w:val="1F4E79"/>
          <w:sz w:val="25"/>
          <w:szCs w:val="25"/>
        </w:rPr>
        <w:t xml:space="preserve">Приложение </w:t>
      </w:r>
      <w:proofErr w:type="spellStart"/>
      <w:r>
        <w:rPr>
          <w:b/>
          <w:bCs/>
          <w:color w:val="1F4E79"/>
          <w:sz w:val="25"/>
          <w:szCs w:val="25"/>
        </w:rPr>
        <w:t>AVScan</w:t>
      </w:r>
      <w:proofErr w:type="spellEnd"/>
      <w:r>
        <w:rPr>
          <w:b/>
          <w:bCs/>
          <w:color w:val="1F4E79"/>
          <w:sz w:val="25"/>
          <w:szCs w:val="25"/>
        </w:rPr>
        <w:t xml:space="preserve"> X</w:t>
      </w:r>
    </w:p>
    <w:p w14:paraId="65FBF013" w14:textId="77777777" w:rsidR="009277C1" w:rsidRDefault="00EF118F">
      <w:pPr>
        <w:spacing w:after="120" w:line="300" w:lineRule="auto"/>
        <w:jc w:val="both"/>
      </w:pPr>
      <w:r>
        <w:t>Это приложение также имеется на компакт-диске из комплекта, оно позволит сканировать с компьютера в случае, когда требуется расширенный по сравнению с предыдущим случаем набор возможностей, стандартная оснастка Windows «Факсы и сканирование» или утилита Av</w:t>
      </w:r>
      <w:r>
        <w:t xml:space="preserve">ision </w:t>
      </w:r>
      <w:proofErr w:type="spellStart"/>
      <w:r>
        <w:t>Capture</w:t>
      </w:r>
      <w:proofErr w:type="spellEnd"/>
      <w:r>
        <w:t xml:space="preserve"> Tool не устраивают, а иных программ с функцией «</w:t>
      </w:r>
      <w:proofErr w:type="spellStart"/>
      <w:r>
        <w:t>Acquire</w:t>
      </w:r>
      <w:proofErr w:type="spellEnd"/>
      <w:r>
        <w:t xml:space="preserve"> (Получить изображение)» нет.</w:t>
      </w:r>
    </w:p>
    <w:p w14:paraId="6E82FA90" w14:textId="7981B681" w:rsidR="009277C1" w:rsidRDefault="00466FBA" w:rsidP="00466FBA">
      <w:pPr>
        <w:spacing w:after="60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00437791" wp14:editId="5EFD3105">
            <wp:extent cx="3960000" cy="2649600"/>
            <wp:effectExtent l="0" t="0" r="2540" b="0"/>
            <wp:docPr id="75" name="Рисунок 75">
              <a:hlinkClick xmlns:a="http://schemas.openxmlformats.org/drawingml/2006/main" r:id="rId1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>
                      <a:hlinkClick r:id="rId1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6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353B6" w14:textId="77777777" w:rsidR="009277C1" w:rsidRDefault="00EF118F">
      <w:pPr>
        <w:spacing w:after="120" w:line="300" w:lineRule="auto"/>
        <w:jc w:val="both"/>
      </w:pPr>
      <w:r>
        <w:t>Вместе с программой устанавливается и подробное описание, поэтому мы лишь обозначим ее возможности.</w:t>
      </w:r>
    </w:p>
    <w:p w14:paraId="133F2817" w14:textId="769E99AE" w:rsidR="009277C1" w:rsidRDefault="00EF118F">
      <w:pPr>
        <w:spacing w:after="120" w:line="300" w:lineRule="auto"/>
        <w:jc w:val="both"/>
      </w:pPr>
      <w:r>
        <w:t>Параметры сканирован</w:t>
      </w:r>
      <w:r>
        <w:t>ия выбираются либо с помощью профилей, установки в которых задаются непосредственно в программе, либо через промежуточный вызов уже знакомого нам интерфейса драйвера TWAIN.</w:t>
      </w:r>
    </w:p>
    <w:p w14:paraId="3D7AAA10" w14:textId="25DAF969" w:rsidR="00466FBA" w:rsidRDefault="00466FBA" w:rsidP="00466FBA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lastRenderedPageBreak/>
        <w:drawing>
          <wp:inline distT="0" distB="0" distL="0" distR="0" wp14:anchorId="5C9F0390" wp14:editId="52F1967F">
            <wp:extent cx="3960000" cy="2746800"/>
            <wp:effectExtent l="0" t="0" r="2540" b="0"/>
            <wp:docPr id="74" name="Рисунок 74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6F2EB" w14:textId="77777777" w:rsidR="009277C1" w:rsidRDefault="009277C1">
      <w:pPr>
        <w:spacing w:after="60"/>
      </w:pPr>
    </w:p>
    <w:p w14:paraId="72D2138F" w14:textId="77777777" w:rsidR="009277C1" w:rsidRDefault="00EF118F">
      <w:pPr>
        <w:spacing w:after="120" w:line="300" w:lineRule="auto"/>
        <w:jc w:val="both"/>
      </w:pPr>
      <w:r>
        <w:t xml:space="preserve">Обратите внимание: как и в TWAIN, нет прямого </w:t>
      </w:r>
      <w:r>
        <w:t>выбора одно- или двустороннего сканирования, он осуществляется заданием режима цветности для каждой из сторон, причем можно выбрать более одного режима, и тогда для каждой из соответствующих страниц будет два или три скана — например, на скриншоте для пере</w:t>
      </w:r>
      <w:r>
        <w:t>дней стороны и цветной, и черно-белый.</w:t>
      </w:r>
    </w:p>
    <w:p w14:paraId="00454E43" w14:textId="2A96AFA9" w:rsidR="009277C1" w:rsidRDefault="00EF118F">
      <w:pPr>
        <w:spacing w:after="120" w:line="300" w:lineRule="auto"/>
        <w:jc w:val="both"/>
      </w:pPr>
      <w:r>
        <w:t>Полученные изображения можно просматривать по одному (с возможностью увеличения, см. чуть ниже) либо отобразить в соответствующем поле программы по 2, 4 или 8 (как на скриншоте выше).</w:t>
      </w:r>
    </w:p>
    <w:p w14:paraId="71DDA40C" w14:textId="4E6823E9" w:rsidR="00466FBA" w:rsidRDefault="00466FBA" w:rsidP="00466FBA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0C368E85" wp14:editId="1ADC5755">
            <wp:extent cx="3960000" cy="2746800"/>
            <wp:effectExtent l="0" t="0" r="2540" b="0"/>
            <wp:docPr id="73" name="Рисунок 73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7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D02FC" w14:textId="77777777" w:rsidR="009277C1" w:rsidRDefault="009277C1">
      <w:pPr>
        <w:spacing w:after="60"/>
      </w:pPr>
    </w:p>
    <w:p w14:paraId="423855F6" w14:textId="77777777" w:rsidR="009277C1" w:rsidRDefault="00EF118F">
      <w:pPr>
        <w:spacing w:after="120" w:line="300" w:lineRule="auto"/>
        <w:jc w:val="both"/>
      </w:pPr>
      <w:r>
        <w:t>В программе имеются некоторые функции редактирования: с помощью кнопок, сгруппированных в левой панели окна, любое изображение можно повернуть, отобразить по вертикали или горизонтали, удалить, поменять порядок в пакете</w:t>
      </w:r>
      <w:r>
        <w:t xml:space="preserve"> </w:t>
      </w:r>
      <w:r>
        <w:lastRenderedPageBreak/>
        <w:t>и добавить в этот пакет страницы с помощью нового сканирования либо импортом какого-то изображения из уже имеющегося файла.</w:t>
      </w:r>
    </w:p>
    <w:p w14:paraId="0646A519" w14:textId="2B315844" w:rsidR="009277C1" w:rsidRDefault="00EF118F">
      <w:pPr>
        <w:spacing w:after="120" w:line="300" w:lineRule="auto"/>
        <w:jc w:val="both"/>
      </w:pPr>
      <w:r>
        <w:t>Но это не все, список возможного появляется после нажатия «Обработка изображения» в верхней строчке окна.</w:t>
      </w:r>
    </w:p>
    <w:p w14:paraId="1F13E95E" w14:textId="59EC8B9F" w:rsidR="00597458" w:rsidRDefault="00597458" w:rsidP="00597458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62B52FBF" wp14:editId="17199BE6">
            <wp:extent cx="3960000" cy="3024000"/>
            <wp:effectExtent l="0" t="0" r="2540" b="5080"/>
            <wp:docPr id="72" name="Рисунок 72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C7F83" w14:textId="77777777" w:rsidR="009277C1" w:rsidRDefault="009277C1">
      <w:pPr>
        <w:spacing w:after="60"/>
      </w:pPr>
    </w:p>
    <w:p w14:paraId="34649870" w14:textId="7B3DC78C" w:rsidR="009277C1" w:rsidRDefault="00EF118F">
      <w:pPr>
        <w:spacing w:after="120" w:line="300" w:lineRule="auto"/>
        <w:jc w:val="both"/>
      </w:pPr>
      <w:r>
        <w:t>Для выбранного изображения из этого списка или специальной кнопкой в левой панели можно вызвать и отдельное окно редактирования.</w:t>
      </w:r>
    </w:p>
    <w:p w14:paraId="0C1D2E50" w14:textId="56866EA1" w:rsidR="00597458" w:rsidRDefault="00597458" w:rsidP="00597458">
      <w:pPr>
        <w:spacing w:after="120" w:line="300" w:lineRule="auto"/>
        <w:jc w:val="center"/>
      </w:pPr>
      <w:r w:rsidRPr="00C54B40">
        <w:rPr>
          <w:rFonts w:eastAsia="Times New Roman"/>
          <w:noProof/>
          <w:color w:val="0000FF"/>
          <w:sz w:val="27"/>
          <w:szCs w:val="27"/>
          <w:bdr w:val="single" w:sz="2" w:space="0" w:color="auto" w:frame="1"/>
        </w:rPr>
        <w:drawing>
          <wp:inline distT="0" distB="0" distL="0" distR="0" wp14:anchorId="7E4EFFD5" wp14:editId="5FDD677E">
            <wp:extent cx="3960000" cy="2167200"/>
            <wp:effectExtent l="0" t="0" r="2540" b="5080"/>
            <wp:docPr id="71" name="Рисунок 71">
              <a:hlinkClick xmlns:a="http://schemas.openxmlformats.org/drawingml/2006/main" r:id="rId1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>
                      <a:hlinkClick r:id="rId1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B3387" w14:textId="77777777" w:rsidR="009277C1" w:rsidRDefault="009277C1">
      <w:pPr>
        <w:spacing w:after="60"/>
      </w:pPr>
    </w:p>
    <w:p w14:paraId="24B49AFC" w14:textId="77777777" w:rsidR="009277C1" w:rsidRDefault="00EF118F">
      <w:pPr>
        <w:spacing w:after="120" w:line="300" w:lineRule="auto"/>
        <w:jc w:val="both"/>
      </w:pPr>
      <w:r>
        <w:t>По окончании результат надо будет сохранить в том или</w:t>
      </w:r>
      <w:r>
        <w:t xml:space="preserve"> ином виде. Для этого предусмотрена функция экспорта с возможностью выбора формата: TIFF и PDF (одно- или многостраничный), BMP, JPEG, PNG, HTML. Для ряда форматов есть настройки — от метода/степени сжатия для TIFF и JPEG до задействования распознавания те</w:t>
      </w:r>
      <w:r>
        <w:t>кста для PDF и HTML. Конечно, выбирается место сохранения и задается нужное имя с помощью стандартной оснастки Windows.</w:t>
      </w:r>
    </w:p>
    <w:p w14:paraId="3FAA8053" w14:textId="77777777" w:rsidR="009277C1" w:rsidRDefault="00EF118F">
      <w:pPr>
        <w:pStyle w:val="2"/>
        <w:keepNext/>
        <w:spacing w:line="300" w:lineRule="auto"/>
      </w:pPr>
      <w:r>
        <w:lastRenderedPageBreak/>
        <w:t>Тестирование</w:t>
      </w:r>
    </w:p>
    <w:p w14:paraId="0B09D4A2" w14:textId="77777777" w:rsidR="009277C1" w:rsidRDefault="00EF118F">
      <w:pPr>
        <w:spacing w:after="120" w:line="300" w:lineRule="auto"/>
        <w:jc w:val="both"/>
      </w:pPr>
      <w:r>
        <w:t>Время выхода на готовность не более 1,5-2 секунд, выключение почти моментальное, если не считать необходимости удерживать нажатой кнопку Power в течение трех секунд.</w:t>
      </w:r>
    </w:p>
    <w:p w14:paraId="132F1496" w14:textId="77777777" w:rsidR="009277C1" w:rsidRDefault="00EF118F">
      <w:pPr>
        <w:keepNext/>
        <w:pBdr>
          <w:left w:val="single" w:sz="24" w:space="8" w:color="2E75B6"/>
        </w:pBdr>
        <w:spacing w:before="260" w:after="90" w:line="300" w:lineRule="auto"/>
        <w:ind w:left="120"/>
      </w:pPr>
      <w:r>
        <w:rPr>
          <w:b/>
          <w:bCs/>
          <w:color w:val="1F4E79"/>
          <w:sz w:val="25"/>
          <w:szCs w:val="25"/>
        </w:rPr>
        <w:t>Скорость сканирования</w:t>
      </w:r>
    </w:p>
    <w:p w14:paraId="103567C8" w14:textId="77777777" w:rsidR="009277C1" w:rsidRDefault="00EF118F">
      <w:pPr>
        <w:spacing w:after="120" w:line="300" w:lineRule="auto"/>
        <w:jc w:val="both"/>
      </w:pPr>
      <w:r>
        <w:t>Использовался пакет из 50 листов A4, сканирование из графического пр</w:t>
      </w:r>
      <w:r>
        <w:t>иложения через TWAIN-драйвер, время засекалось от нажатия кнопки «Сканировать» в его интерфейсе до появления последней страницы в окне программы. Настройки по умолчанию, кроме особо отмеченных. В скобках — время прохождения пакета через сканер, также от на</w:t>
      </w:r>
      <w:r>
        <w:t>жатия кнопки до полного выхода последнего листа.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813"/>
        <w:gridCol w:w="2813"/>
      </w:tblGrid>
      <w:tr w:rsidR="009277C1" w14:paraId="526197D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DB1A5A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>Режим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F8EDF76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 xml:space="preserve">Время,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мин:сек</w:t>
            </w:r>
            <w:proofErr w:type="spellEnd"/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71F99F2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>Скорость</w:t>
            </w:r>
          </w:p>
        </w:tc>
      </w:tr>
      <w:tr w:rsidR="009277C1" w14:paraId="3614DFC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0B7638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ч/б 100×100 </w:t>
            </w:r>
            <w:proofErr w:type="spellStart"/>
            <w:r>
              <w:rPr>
                <w:b/>
                <w:bCs/>
                <w:sz w:val="20"/>
                <w:szCs w:val="20"/>
              </w:rPr>
              <w:t>одностор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C2E4AA" w14:textId="77777777" w:rsidR="009277C1" w:rsidRDefault="00EF118F">
            <w:r>
              <w:rPr>
                <w:sz w:val="20"/>
                <w:szCs w:val="20"/>
              </w:rPr>
              <w:t>1:15 (1:13)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6CB0895" w14:textId="77777777" w:rsidR="009277C1" w:rsidRDefault="00EF118F">
            <w:r>
              <w:rPr>
                <w:sz w:val="20"/>
                <w:szCs w:val="20"/>
              </w:rPr>
              <w:t>40,0 листов/мин.</w:t>
            </w:r>
          </w:p>
        </w:tc>
      </w:tr>
      <w:tr w:rsidR="009277C1" w14:paraId="0621C663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DA5A44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ч/б 300×300 </w:t>
            </w:r>
            <w:proofErr w:type="spellStart"/>
            <w:r>
              <w:rPr>
                <w:b/>
                <w:bCs/>
                <w:sz w:val="20"/>
                <w:szCs w:val="20"/>
              </w:rPr>
              <w:t>одностор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C5D5A5" w14:textId="77777777" w:rsidR="009277C1" w:rsidRDefault="00EF118F">
            <w:r>
              <w:rPr>
                <w:sz w:val="20"/>
                <w:szCs w:val="20"/>
              </w:rPr>
              <w:t>1:16 (1:13)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A1E6D8" w14:textId="77777777" w:rsidR="009277C1" w:rsidRDefault="00EF118F">
            <w:r>
              <w:rPr>
                <w:sz w:val="20"/>
                <w:szCs w:val="20"/>
              </w:rPr>
              <w:t>39,5 листов/мин.</w:t>
            </w:r>
          </w:p>
        </w:tc>
      </w:tr>
      <w:tr w:rsidR="009277C1" w14:paraId="18B1D591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C4763E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200×200 </w:t>
            </w:r>
            <w:proofErr w:type="spellStart"/>
            <w:r>
              <w:rPr>
                <w:b/>
                <w:bCs/>
                <w:sz w:val="20"/>
                <w:szCs w:val="20"/>
              </w:rPr>
              <w:t>одностор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F8FDCC" w14:textId="77777777" w:rsidR="009277C1" w:rsidRDefault="00EF118F">
            <w:r>
              <w:rPr>
                <w:sz w:val="20"/>
                <w:szCs w:val="20"/>
              </w:rPr>
              <w:t>1:17 (1:13)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2D235A" w14:textId="77777777" w:rsidR="009277C1" w:rsidRDefault="00EF118F">
            <w:r>
              <w:rPr>
                <w:sz w:val="20"/>
                <w:szCs w:val="20"/>
              </w:rPr>
              <w:t>39,0 листов/мин.</w:t>
            </w:r>
          </w:p>
        </w:tc>
      </w:tr>
      <w:tr w:rsidR="009277C1" w14:paraId="21E2E63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5AD30C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200×200 </w:t>
            </w:r>
            <w:proofErr w:type="spellStart"/>
            <w:r>
              <w:rPr>
                <w:b/>
                <w:bCs/>
                <w:sz w:val="20"/>
                <w:szCs w:val="20"/>
              </w:rPr>
              <w:t>двустор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5F6D1F" w14:textId="77777777" w:rsidR="009277C1" w:rsidRDefault="00EF118F">
            <w:r>
              <w:rPr>
                <w:sz w:val="20"/>
                <w:szCs w:val="20"/>
              </w:rPr>
              <w:t>1:18 (1:13)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E9F82E" w14:textId="77777777" w:rsidR="009277C1" w:rsidRDefault="00EF118F">
            <w:r>
              <w:rPr>
                <w:sz w:val="20"/>
                <w:szCs w:val="20"/>
              </w:rPr>
              <w:t xml:space="preserve">76,9 </w:t>
            </w:r>
            <w:proofErr w:type="spellStart"/>
            <w:r>
              <w:rPr>
                <w:sz w:val="20"/>
                <w:szCs w:val="20"/>
              </w:rPr>
              <w:t>изобр</w:t>
            </w:r>
            <w:proofErr w:type="spellEnd"/>
            <w:r>
              <w:rPr>
                <w:sz w:val="20"/>
                <w:szCs w:val="20"/>
              </w:rPr>
              <w:t>./мин.</w:t>
            </w:r>
          </w:p>
        </w:tc>
      </w:tr>
      <w:tr w:rsidR="009277C1" w14:paraId="484806E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A675DE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300×300 </w:t>
            </w:r>
            <w:proofErr w:type="spellStart"/>
            <w:r>
              <w:rPr>
                <w:b/>
                <w:bCs/>
                <w:sz w:val="20"/>
                <w:szCs w:val="20"/>
              </w:rPr>
              <w:t>одностор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048DBB" w14:textId="77777777" w:rsidR="009277C1" w:rsidRDefault="00EF118F">
            <w:r>
              <w:rPr>
                <w:sz w:val="20"/>
                <w:szCs w:val="20"/>
              </w:rPr>
              <w:t>1:35 (1:31)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BE0EBB" w14:textId="77777777" w:rsidR="009277C1" w:rsidRDefault="00EF118F">
            <w:r>
              <w:rPr>
                <w:sz w:val="20"/>
                <w:szCs w:val="20"/>
              </w:rPr>
              <w:t>31,6 листов/мин.</w:t>
            </w:r>
          </w:p>
        </w:tc>
      </w:tr>
      <w:tr w:rsidR="009277C1" w14:paraId="309746D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E3EC0FD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300×300 </w:t>
            </w:r>
            <w:proofErr w:type="spellStart"/>
            <w:r>
              <w:rPr>
                <w:b/>
                <w:bCs/>
                <w:sz w:val="20"/>
                <w:szCs w:val="20"/>
              </w:rPr>
              <w:t>двустор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87E6C4D" w14:textId="77777777" w:rsidR="009277C1" w:rsidRDefault="00EF118F">
            <w:r>
              <w:rPr>
                <w:sz w:val="20"/>
                <w:szCs w:val="20"/>
              </w:rPr>
              <w:t>1:37 (1:31)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0D76E7" w14:textId="77777777" w:rsidR="009277C1" w:rsidRDefault="00EF118F">
            <w:r>
              <w:rPr>
                <w:sz w:val="20"/>
                <w:szCs w:val="20"/>
              </w:rPr>
              <w:t xml:space="preserve">61,9 </w:t>
            </w:r>
            <w:proofErr w:type="spellStart"/>
            <w:r>
              <w:rPr>
                <w:sz w:val="20"/>
                <w:szCs w:val="20"/>
              </w:rPr>
              <w:t>изобр</w:t>
            </w:r>
            <w:proofErr w:type="spellEnd"/>
            <w:r>
              <w:rPr>
                <w:sz w:val="20"/>
                <w:szCs w:val="20"/>
              </w:rPr>
              <w:t>./мин.</w:t>
            </w:r>
          </w:p>
        </w:tc>
      </w:tr>
      <w:tr w:rsidR="009277C1" w14:paraId="519AF5A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85BEE3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400×400 </w:t>
            </w:r>
            <w:proofErr w:type="spellStart"/>
            <w:r>
              <w:rPr>
                <w:b/>
                <w:bCs/>
                <w:sz w:val="20"/>
                <w:szCs w:val="20"/>
              </w:rPr>
              <w:t>одностор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F8CBF4" w14:textId="77777777" w:rsidR="009277C1" w:rsidRDefault="00EF118F">
            <w:r>
              <w:rPr>
                <w:sz w:val="20"/>
                <w:szCs w:val="20"/>
              </w:rPr>
              <w:t>6:33 (6:28)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B5200A" w14:textId="77777777" w:rsidR="009277C1" w:rsidRDefault="00EF118F">
            <w:r>
              <w:rPr>
                <w:sz w:val="20"/>
                <w:szCs w:val="20"/>
              </w:rPr>
              <w:t>7,6 листов/мин.</w:t>
            </w:r>
          </w:p>
        </w:tc>
      </w:tr>
      <w:tr w:rsidR="009277C1" w14:paraId="0BCEC1AB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CECF3A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600×600 </w:t>
            </w:r>
            <w:proofErr w:type="spellStart"/>
            <w:r>
              <w:rPr>
                <w:b/>
                <w:bCs/>
                <w:sz w:val="20"/>
                <w:szCs w:val="20"/>
              </w:rPr>
              <w:t>одностор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F0A974" w14:textId="77777777" w:rsidR="009277C1" w:rsidRDefault="00EF118F">
            <w:r>
              <w:rPr>
                <w:sz w:val="20"/>
                <w:szCs w:val="20"/>
              </w:rPr>
              <w:t>6:36 (6:28)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A1A8A0" w14:textId="77777777" w:rsidR="009277C1" w:rsidRDefault="00EF118F">
            <w:r>
              <w:rPr>
                <w:sz w:val="20"/>
                <w:szCs w:val="20"/>
              </w:rPr>
              <w:t>7,6 листов/мин.</w:t>
            </w:r>
          </w:p>
        </w:tc>
      </w:tr>
      <w:tr w:rsidR="009277C1" w14:paraId="0A8EF9D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E871CC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600×600 </w:t>
            </w:r>
            <w:proofErr w:type="spellStart"/>
            <w:r>
              <w:rPr>
                <w:b/>
                <w:bCs/>
                <w:sz w:val="20"/>
                <w:szCs w:val="20"/>
              </w:rPr>
              <w:t>двустор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626D30" w14:textId="77777777" w:rsidR="009277C1" w:rsidRDefault="00EF118F">
            <w:r>
              <w:rPr>
                <w:sz w:val="20"/>
                <w:szCs w:val="20"/>
              </w:rPr>
              <w:t>6:39 (6:28)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038842" w14:textId="77777777" w:rsidR="009277C1" w:rsidRDefault="00EF118F">
            <w:r>
              <w:rPr>
                <w:sz w:val="20"/>
                <w:szCs w:val="20"/>
              </w:rPr>
              <w:t xml:space="preserve">15,0 </w:t>
            </w:r>
            <w:proofErr w:type="spellStart"/>
            <w:r>
              <w:rPr>
                <w:sz w:val="20"/>
                <w:szCs w:val="20"/>
              </w:rPr>
              <w:t>изобр</w:t>
            </w:r>
            <w:proofErr w:type="spellEnd"/>
            <w:r>
              <w:rPr>
                <w:sz w:val="20"/>
                <w:szCs w:val="20"/>
              </w:rPr>
              <w:t>./мин.</w:t>
            </w:r>
          </w:p>
        </w:tc>
      </w:tr>
    </w:tbl>
    <w:p w14:paraId="2A134083" w14:textId="77777777" w:rsidR="009277C1" w:rsidRDefault="00EF118F">
      <w:pPr>
        <w:spacing w:after="120" w:line="300" w:lineRule="auto"/>
        <w:jc w:val="both"/>
      </w:pPr>
      <w:r>
        <w:t>Для двустороннего сканирования мы учитывали удвоение количества изображений.</w:t>
      </w:r>
    </w:p>
    <w:p w14:paraId="3F9EBD27" w14:textId="77777777" w:rsidR="009277C1" w:rsidRDefault="00EF118F">
      <w:pPr>
        <w:spacing w:after="120" w:line="300" w:lineRule="auto"/>
        <w:jc w:val="both"/>
      </w:pPr>
      <w:r>
        <w:t>Поскольку полное время, затраченное на получение конечного результата, будет зависеть от ряда факторов, включая возможности компьютера, с которого производится сканирование, полученные нами значения следует оценивать не как абсолютные, а как цифры для срав</w:t>
      </w:r>
      <w:r>
        <w:t>нения опробованных вариантов.</w:t>
      </w:r>
    </w:p>
    <w:p w14:paraId="47CB59A8" w14:textId="77777777" w:rsidR="009277C1" w:rsidRDefault="00EF118F">
      <w:pPr>
        <w:spacing w:after="120" w:line="300" w:lineRule="auto"/>
        <w:jc w:val="both"/>
      </w:pPr>
      <w:r>
        <w:t>Тем не менее, результаты (с учетом выбранных режимов) получились очень близкими к заявленным в спецификации.</w:t>
      </w:r>
    </w:p>
    <w:p w14:paraId="5F3B6FBA" w14:textId="77777777" w:rsidR="009277C1" w:rsidRDefault="00EF118F">
      <w:pPr>
        <w:spacing w:after="120" w:line="300" w:lineRule="auto"/>
        <w:jc w:val="both"/>
      </w:pPr>
      <w:r>
        <w:t xml:space="preserve">Время прохождения пакета через сканер при разрешениях до 300×300 </w:t>
      </w:r>
      <w:proofErr w:type="spellStart"/>
      <w:r>
        <w:t>dpi</w:t>
      </w:r>
      <w:proofErr w:type="spellEnd"/>
      <w:r>
        <w:t xml:space="preserve"> включительно при любом режиме цветности и любом </w:t>
      </w:r>
      <w:r>
        <w:t xml:space="preserve">количестве сторон одинаковое и минимальное. При повышенных разрешениях (400×400 и 600×600 </w:t>
      </w:r>
      <w:proofErr w:type="spellStart"/>
      <w:r>
        <w:t>dpi</w:t>
      </w:r>
      <w:proofErr w:type="spellEnd"/>
      <w:r>
        <w:t>) протяжка существенно медленнее, скорость падает в четыре раза.</w:t>
      </w:r>
    </w:p>
    <w:p w14:paraId="063A096B" w14:textId="77777777" w:rsidR="009277C1" w:rsidRDefault="00EF118F">
      <w:pPr>
        <w:spacing w:after="120" w:line="300" w:lineRule="auto"/>
        <w:jc w:val="both"/>
      </w:pPr>
      <w:r>
        <w:t>Во всех случаях разница между временем протяжки пакета и получением полного набора сканов в прилож</w:t>
      </w:r>
      <w:r>
        <w:t>ении остается незначительной, на уровне нескольких процентов.</w:t>
      </w:r>
    </w:p>
    <w:p w14:paraId="7B87EEFC" w14:textId="67EDAC97" w:rsidR="009277C1" w:rsidRDefault="00EF118F">
      <w:pPr>
        <w:spacing w:after="120" w:line="300" w:lineRule="auto"/>
        <w:jc w:val="both"/>
      </w:pPr>
      <w:r>
        <w:lastRenderedPageBreak/>
        <w:t>Теперь выясним, влияет ли способ получения сканов на производительность: в предыдущих тестах сканирование инициировалось из компьютерного приложения, а теперь воспользуемся возможностями, предос</w:t>
      </w:r>
      <w:r>
        <w:t xml:space="preserve">тавляемыми </w:t>
      </w:r>
      <w:proofErr w:type="spellStart"/>
      <w:r>
        <w:t>Button</w:t>
      </w:r>
      <w:proofErr w:type="spellEnd"/>
      <w:r>
        <w:t xml:space="preserve"> Manager, и для запуска процедур будем пользоваться кнопками на панели управления сканера, задавая для них те же параметры, что и выше, но в качестве результата выбираем сохранение в формате TIFF с LZW-сжатием. Попутно отметим огрехи в рус</w:t>
      </w:r>
      <w:r>
        <w:t>ификации — почему-то в окне параметров TIFF в трех верхних строчках перевод сделан на белорусский язык:</w:t>
      </w:r>
    </w:p>
    <w:p w14:paraId="2402FF3D" w14:textId="22068D98" w:rsidR="0016420B" w:rsidRDefault="0016420B" w:rsidP="0016420B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7072D02A" wp14:editId="46D504E3">
            <wp:extent cx="2880000" cy="2052000"/>
            <wp:effectExtent l="0" t="0" r="0" b="571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7E889" w14:textId="77777777" w:rsidR="009277C1" w:rsidRDefault="009277C1">
      <w:pPr>
        <w:spacing w:after="60"/>
      </w:pPr>
    </w:p>
    <w:p w14:paraId="78E083D7" w14:textId="77777777" w:rsidR="009277C1" w:rsidRDefault="00EF118F">
      <w:pPr>
        <w:spacing w:after="120" w:line="300" w:lineRule="auto"/>
        <w:jc w:val="both"/>
      </w:pPr>
      <w:r>
        <w:t>Использовался тот же набор из 50 листов, время засекалось от нажатия кнопки на сканере до открытия файла со сканами (это было задано в настройках профиля), и тоже фиксировалось время прохождения пакета.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813"/>
        <w:gridCol w:w="2813"/>
      </w:tblGrid>
      <w:tr w:rsidR="009277C1" w14:paraId="25615CD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82ED886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>Режим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8356B9E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 xml:space="preserve">Время,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мин:сек</w:t>
            </w:r>
            <w:proofErr w:type="spellEnd"/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46E4531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>Скорость</w:t>
            </w:r>
          </w:p>
        </w:tc>
      </w:tr>
      <w:tr w:rsidR="009277C1" w14:paraId="5CF225B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3471FD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200×200 </w:t>
            </w:r>
            <w:proofErr w:type="spellStart"/>
            <w:r>
              <w:rPr>
                <w:b/>
                <w:bCs/>
                <w:sz w:val="20"/>
                <w:szCs w:val="20"/>
              </w:rPr>
              <w:t>одностор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E05B95F" w14:textId="77777777" w:rsidR="009277C1" w:rsidRDefault="00EF118F">
            <w:r>
              <w:rPr>
                <w:sz w:val="20"/>
                <w:szCs w:val="20"/>
              </w:rPr>
              <w:t>2:01 (1:16)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A54FC6" w14:textId="77777777" w:rsidR="009277C1" w:rsidRDefault="00EF118F">
            <w:r>
              <w:rPr>
                <w:sz w:val="20"/>
                <w:szCs w:val="20"/>
              </w:rPr>
              <w:t>24,8 листов/мин.</w:t>
            </w:r>
          </w:p>
        </w:tc>
      </w:tr>
      <w:tr w:rsidR="009277C1" w14:paraId="56763AF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9E9016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200×200 </w:t>
            </w:r>
            <w:proofErr w:type="spellStart"/>
            <w:r>
              <w:rPr>
                <w:b/>
                <w:bCs/>
                <w:sz w:val="20"/>
                <w:szCs w:val="20"/>
              </w:rPr>
              <w:t>двустор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0A8052" w14:textId="77777777" w:rsidR="009277C1" w:rsidRDefault="00EF118F">
            <w:r>
              <w:rPr>
                <w:sz w:val="20"/>
                <w:szCs w:val="20"/>
              </w:rPr>
              <w:t>3:01 (1:16)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E9ABF2" w14:textId="77777777" w:rsidR="009277C1" w:rsidRDefault="00EF118F">
            <w:r>
              <w:rPr>
                <w:sz w:val="20"/>
                <w:szCs w:val="20"/>
              </w:rPr>
              <w:t xml:space="preserve">33,1 </w:t>
            </w:r>
            <w:proofErr w:type="spellStart"/>
            <w:r>
              <w:rPr>
                <w:sz w:val="20"/>
                <w:szCs w:val="20"/>
              </w:rPr>
              <w:t>изобр</w:t>
            </w:r>
            <w:proofErr w:type="spellEnd"/>
            <w:r>
              <w:rPr>
                <w:sz w:val="20"/>
                <w:szCs w:val="20"/>
              </w:rPr>
              <w:t>./мин.</w:t>
            </w:r>
          </w:p>
        </w:tc>
      </w:tr>
      <w:tr w:rsidR="009277C1" w14:paraId="3AD95E6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C08CE4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цвет 400×400 </w:t>
            </w:r>
            <w:proofErr w:type="spellStart"/>
            <w:r>
              <w:rPr>
                <w:b/>
                <w:bCs/>
                <w:sz w:val="20"/>
                <w:szCs w:val="20"/>
              </w:rPr>
              <w:t>одностор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E9D008" w14:textId="77777777" w:rsidR="009277C1" w:rsidRDefault="00EF118F">
            <w:r>
              <w:rPr>
                <w:sz w:val="20"/>
                <w:szCs w:val="20"/>
              </w:rPr>
              <w:t>9:18 (6:31)</w:t>
            </w:r>
          </w:p>
        </w:tc>
        <w:tc>
          <w:tcPr>
            <w:tcW w:w="2813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DEAE81" w14:textId="77777777" w:rsidR="009277C1" w:rsidRDefault="00EF118F">
            <w:r>
              <w:rPr>
                <w:sz w:val="20"/>
                <w:szCs w:val="20"/>
              </w:rPr>
              <w:t>5,4 листов/мин.</w:t>
            </w:r>
          </w:p>
        </w:tc>
      </w:tr>
    </w:tbl>
    <w:p w14:paraId="4007A9ED" w14:textId="77777777" w:rsidR="009277C1" w:rsidRDefault="00EF118F">
      <w:pPr>
        <w:spacing w:after="120" w:line="300" w:lineRule="auto"/>
        <w:jc w:val="both"/>
      </w:pPr>
      <w:r>
        <w:t>Как видите, протяжка документов занимает лишь чуть больше времени, чем в предыдущих тестах, причем за счет немного большей задержки между нажатием кнопки и началом подачи.</w:t>
      </w:r>
    </w:p>
    <w:p w14:paraId="010EC364" w14:textId="77777777" w:rsidR="009277C1" w:rsidRDefault="00EF118F">
      <w:pPr>
        <w:spacing w:after="120" w:line="300" w:lineRule="auto"/>
        <w:jc w:val="both"/>
      </w:pPr>
      <w:r>
        <w:t>Но до получения окончательного результата ждать приходится гораздо дольше, и скорост</w:t>
      </w:r>
      <w:r>
        <w:t>ь получается совсем скромной, особенно при повышенном разрешении. Однако давайте вспомним: чаще всего сканы требуются именно в виде файлов, и если сначала открывать их в графическом приложении, то на последующее сохранение вручную тоже нужно время. Кроме т</w:t>
      </w:r>
      <w:r>
        <w:t>ого, обработка ведется не сканером, а компьютером, и многое будет зависеть от его производительности — например, наш тестовый можно назвать лишь средненьким офисным (хотя он и оснащен SSD), а более мощный справится с задачей быстрее.</w:t>
      </w:r>
    </w:p>
    <w:p w14:paraId="2E6A8216" w14:textId="13F118E3" w:rsidR="009277C1" w:rsidRDefault="00EF118F">
      <w:pPr>
        <w:spacing w:after="120" w:line="300" w:lineRule="auto"/>
        <w:jc w:val="both"/>
      </w:pPr>
      <w:r>
        <w:lastRenderedPageBreak/>
        <w:t xml:space="preserve">Во время сканирования </w:t>
      </w:r>
      <w:r>
        <w:t>в правом нижнем углу экрана компьютера отображается небольшое окно с информацией и кнопкой отмены операции:</w:t>
      </w:r>
    </w:p>
    <w:p w14:paraId="23547CFB" w14:textId="7B4B6BB7" w:rsidR="0016420B" w:rsidRDefault="0016420B" w:rsidP="0016420B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17705713" wp14:editId="19A1B1DD">
            <wp:extent cx="2880000" cy="19080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B4CE9" w14:textId="77777777" w:rsidR="009277C1" w:rsidRDefault="00EF118F">
      <w:pPr>
        <w:keepNext/>
        <w:pBdr>
          <w:left w:val="single" w:sz="24" w:space="8" w:color="2E75B6"/>
        </w:pBdr>
        <w:spacing w:before="260" w:after="90" w:line="300" w:lineRule="auto"/>
        <w:ind w:left="120"/>
      </w:pPr>
      <w:r>
        <w:rPr>
          <w:b/>
          <w:bCs/>
          <w:color w:val="1F4E79"/>
          <w:sz w:val="25"/>
          <w:szCs w:val="25"/>
        </w:rPr>
        <w:t>Шум</w:t>
      </w:r>
    </w:p>
    <w:p w14:paraId="30F274DE" w14:textId="77777777" w:rsidR="009277C1" w:rsidRDefault="00EF118F">
      <w:pPr>
        <w:spacing w:after="120" w:line="300" w:lineRule="auto"/>
        <w:jc w:val="both"/>
      </w:pPr>
      <w:r>
        <w:t xml:space="preserve">Выше мы выяснили, что скорость протяжки документов зависит от разрешения, по субъективному восприятию и шум при этом разный. Проверим это инструментальным замером, который делался в помещении с фоновым уровнем менее 30 </w:t>
      </w:r>
      <w:proofErr w:type="spellStart"/>
      <w:r>
        <w:t>дБА</w:t>
      </w:r>
      <w:proofErr w:type="spellEnd"/>
      <w:r>
        <w:t xml:space="preserve"> и с расстояния в 1 м, результаты </w:t>
      </w:r>
      <w:r>
        <w:t>в таблице. Поскольку шум неравномерный, через дробь приведены максимальные рабочие и кратковременные пиковые значения: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626"/>
      </w:tblGrid>
      <w:tr w:rsidR="009277C1" w14:paraId="6BD99F1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7A239E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>Разрешение</w:t>
            </w:r>
          </w:p>
        </w:tc>
        <w:tc>
          <w:tcPr>
            <w:tcW w:w="56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1F4E7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8B53C5D" w14:textId="77777777" w:rsidR="009277C1" w:rsidRDefault="00EF118F">
            <w:r>
              <w:rPr>
                <w:b/>
                <w:bCs/>
                <w:color w:val="FFFFFF"/>
                <w:sz w:val="21"/>
                <w:szCs w:val="21"/>
              </w:rPr>
              <w:t>Уровень шума</w:t>
            </w:r>
          </w:p>
        </w:tc>
      </w:tr>
      <w:tr w:rsidR="009277C1" w14:paraId="60C1A14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B81C81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300×300 </w:t>
            </w:r>
            <w:proofErr w:type="spellStart"/>
            <w:r>
              <w:rPr>
                <w:b/>
                <w:bCs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56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2A45B9" w14:textId="77777777" w:rsidR="009277C1" w:rsidRDefault="00EF118F">
            <w:r>
              <w:rPr>
                <w:sz w:val="20"/>
                <w:szCs w:val="20"/>
              </w:rPr>
              <w:t xml:space="preserve">52,0 / 53,5 </w:t>
            </w:r>
            <w:proofErr w:type="spellStart"/>
            <w:r>
              <w:rPr>
                <w:sz w:val="20"/>
                <w:szCs w:val="20"/>
              </w:rPr>
              <w:t>дБА</w:t>
            </w:r>
            <w:proofErr w:type="spellEnd"/>
          </w:p>
        </w:tc>
      </w:tr>
      <w:tr w:rsidR="009277C1" w14:paraId="4DFB385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54D6D0" w14:textId="77777777" w:rsidR="009277C1" w:rsidRDefault="00EF118F">
            <w:r>
              <w:rPr>
                <w:b/>
                <w:bCs/>
                <w:sz w:val="20"/>
                <w:szCs w:val="20"/>
              </w:rPr>
              <w:t xml:space="preserve">600×600 </w:t>
            </w:r>
            <w:proofErr w:type="spellStart"/>
            <w:r>
              <w:rPr>
                <w:b/>
                <w:bCs/>
                <w:sz w:val="20"/>
                <w:szCs w:val="20"/>
              </w:rPr>
              <w:t>dpi</w:t>
            </w:r>
            <w:proofErr w:type="spellEnd"/>
          </w:p>
        </w:tc>
        <w:tc>
          <w:tcPr>
            <w:tcW w:w="5626" w:type="dxa"/>
            <w:tcBorders>
              <w:top w:val="single" w:sz="2" w:space="0" w:color="D6E2EF"/>
              <w:left w:val="single" w:sz="2" w:space="0" w:color="D6E2EF"/>
              <w:bottom w:val="single" w:sz="2" w:space="0" w:color="D6E2EF"/>
              <w:right w:val="single" w:sz="2" w:space="0" w:color="D6E2EF"/>
            </w:tcBorders>
            <w:shd w:val="clear" w:color="auto" w:fill="F5F9FC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C1E857" w14:textId="77777777" w:rsidR="009277C1" w:rsidRDefault="00EF118F">
            <w:r>
              <w:rPr>
                <w:sz w:val="20"/>
                <w:szCs w:val="20"/>
              </w:rPr>
              <w:t xml:space="preserve">45,5 / 46,5 </w:t>
            </w:r>
            <w:proofErr w:type="spellStart"/>
            <w:r>
              <w:rPr>
                <w:sz w:val="20"/>
                <w:szCs w:val="20"/>
              </w:rPr>
              <w:t>дБА</w:t>
            </w:r>
            <w:proofErr w:type="spellEnd"/>
          </w:p>
        </w:tc>
      </w:tr>
    </w:tbl>
    <w:p w14:paraId="39ACEFEB" w14:textId="77777777" w:rsidR="009277C1" w:rsidRDefault="00EF118F">
      <w:pPr>
        <w:spacing w:after="120" w:line="300" w:lineRule="auto"/>
        <w:jc w:val="both"/>
      </w:pPr>
      <w:r>
        <w:t>При высоком разрешении звук заметно тише, но и скорость протяжки оригиналов существенно меньше.</w:t>
      </w:r>
    </w:p>
    <w:p w14:paraId="3A7CD872" w14:textId="77777777" w:rsidR="009277C1" w:rsidRDefault="00EF118F">
      <w:pPr>
        <w:spacing w:after="120" w:line="300" w:lineRule="auto"/>
        <w:jc w:val="both"/>
      </w:pPr>
      <w:r>
        <w:t>Если сравнивать с уже знакомыми нам подобными компактными документ-сканерами, то Avision AV332U немного менее шумный, но надо еще учитывать и производительность</w:t>
      </w:r>
      <w:r>
        <w:t>, которая у разных моделей может отличаться.</w:t>
      </w:r>
    </w:p>
    <w:p w14:paraId="62887197" w14:textId="77777777" w:rsidR="009277C1" w:rsidRDefault="00EF118F">
      <w:pPr>
        <w:keepNext/>
        <w:pBdr>
          <w:left w:val="single" w:sz="24" w:space="8" w:color="2E75B6"/>
        </w:pBdr>
        <w:spacing w:before="260" w:after="90" w:line="300" w:lineRule="auto"/>
        <w:ind w:left="120"/>
      </w:pPr>
      <w:r>
        <w:rPr>
          <w:b/>
          <w:bCs/>
          <w:color w:val="1F4E79"/>
          <w:sz w:val="25"/>
          <w:szCs w:val="25"/>
        </w:rPr>
        <w:t>Работа с различными пакетами документов</w:t>
      </w:r>
    </w:p>
    <w:p w14:paraId="277AA871" w14:textId="2F25CBA2" w:rsidR="009277C1" w:rsidRDefault="00EF118F">
      <w:pPr>
        <w:spacing w:after="120" w:line="300" w:lineRule="auto"/>
        <w:jc w:val="both"/>
      </w:pPr>
      <w:r>
        <w:t>Сначала надо вспомнить об упомянутых выше особенностях укладки пакета оригиналов в автоподатчик, о которых предупреждают официальные справочные материалы: торец должен быт</w:t>
      </w:r>
      <w:r>
        <w:t>ь не прямой, а скошенный (ступенчатый), причем в определенном направлении.</w:t>
      </w:r>
    </w:p>
    <w:p w14:paraId="5801CC5C" w14:textId="5809BC56" w:rsidR="0016420B" w:rsidRDefault="0016420B" w:rsidP="0016420B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088B240F" wp14:editId="01CD08AF">
            <wp:extent cx="2880000" cy="1022400"/>
            <wp:effectExtent l="0" t="0" r="0" b="635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0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FDAB0" w14:textId="77777777" w:rsidR="009277C1" w:rsidRDefault="009277C1">
      <w:pPr>
        <w:spacing w:after="60"/>
      </w:pPr>
    </w:p>
    <w:p w14:paraId="77C55944" w14:textId="77777777" w:rsidR="009277C1" w:rsidRDefault="00EF118F">
      <w:pPr>
        <w:spacing w:after="120" w:line="300" w:lineRule="auto"/>
        <w:jc w:val="both"/>
      </w:pPr>
      <w:r>
        <w:t>В инструкции по быстрой установке говорится, что это поможет избежать подачи сразу нескольких листов, но наша практика показала: если пакет толстый, то без скошенного края документы попросту могут не подаваться, после трех безуспешных попыток подхвата буде</w:t>
      </w:r>
      <w:r>
        <w:t>т лишь сообщение об ошибке.</w:t>
      </w:r>
    </w:p>
    <w:p w14:paraId="68FE82E8" w14:textId="77777777" w:rsidR="009277C1" w:rsidRDefault="00EF118F">
      <w:pPr>
        <w:spacing w:after="120" w:line="300" w:lineRule="auto"/>
        <w:jc w:val="both"/>
      </w:pPr>
      <w:r>
        <w:t>Подача одновременно нескольких листов также вероятна, причем порой даже не двух-трех, а десяти-пятнадцати. Естественно, они застревают, сканирование останавливается с выдачей сообщения об ошибке, приходится открывать фронтальную</w:t>
      </w:r>
      <w:r>
        <w:t xml:space="preserve"> крышку сканера, извлекать документы и начинать все сначала.</w:t>
      </w:r>
    </w:p>
    <w:p w14:paraId="06F0EC34" w14:textId="77777777" w:rsidR="009277C1" w:rsidRDefault="00EF118F">
      <w:pPr>
        <w:spacing w:after="120" w:line="300" w:lineRule="auto"/>
        <w:jc w:val="both"/>
      </w:pPr>
      <w:r>
        <w:t>Сразу надо отметить: не все так уж страшно — ситуация будет зависеть от ряда факторов, прежде всего от заполнения подающего лотка. Если в стопке не более 20-25 оригиналов с плотностью 80 г/м², то</w:t>
      </w:r>
      <w:r>
        <w:t xml:space="preserve"> о способе укладки можно вообще не задумываться, с 30-40 такими листами скос лучше сделать, иначе возможны неприятные варианты, хотя их вероятность далека от 100%. То есть в большинстве случаев укладка со скошенным краем является скорее рекомендацией, чем </w:t>
      </w:r>
      <w:r>
        <w:t>императивом.</w:t>
      </w:r>
    </w:p>
    <w:p w14:paraId="63A24C46" w14:textId="77777777" w:rsidR="009277C1" w:rsidRDefault="00EF118F">
      <w:pPr>
        <w:spacing w:after="120" w:line="300" w:lineRule="auto"/>
        <w:jc w:val="both"/>
      </w:pPr>
      <w:r>
        <w:t xml:space="preserve">Если же заполнение близко к максимальному (50 документов, как в наших тестах выше), то скос нужен непременно. Но даже его наличие у толстой пачки оригиналов ничего не гарантирует, причем с небольшими разрешениями (не выше 300 </w:t>
      </w:r>
      <w:proofErr w:type="spellStart"/>
      <w:r>
        <w:t>dpi</w:t>
      </w:r>
      <w:proofErr w:type="spellEnd"/>
      <w:r>
        <w:t>) проблемы быв</w:t>
      </w:r>
      <w:r>
        <w:t xml:space="preserve">ают немного реже, а при 400-600 </w:t>
      </w:r>
      <w:proofErr w:type="spellStart"/>
      <w:r>
        <w:t>dpi</w:t>
      </w:r>
      <w:proofErr w:type="spellEnd"/>
      <w:r>
        <w:t>, когда скорость протяжки существенно более низкая, неподачи либо подхват чуть ли не половины пачки (порой не сразу, а после нормального прохождения нескольких листов) происходят с печальной регулярностью. И при любом раз</w:t>
      </w:r>
      <w:r>
        <w:t>решении подача очень часто начиналась лишь со второй-третьей попытки, при этом тратилось заметное время — на каждую попытку подхвата до 6 секунд, что в реальной практике не очень критично, но во время тестов было недопустимым с точки зрения корректности за</w:t>
      </w:r>
      <w:r>
        <w:t>мера времени-скорости сканирования, поэтому при тестировании нам пришлось немало попыхтеть.</w:t>
      </w:r>
    </w:p>
    <w:p w14:paraId="6454FAE9" w14:textId="77777777" w:rsidR="009277C1" w:rsidRDefault="00EF118F">
      <w:pPr>
        <w:spacing w:after="120" w:line="300" w:lineRule="auto"/>
        <w:jc w:val="both"/>
      </w:pPr>
      <w:r>
        <w:t>Вряд ли к этому можно привыкнуть даже после долгого общения с данной моделью, а всякий свежий человек, решивший воспользоваться сканером для сканирования пакета в 4</w:t>
      </w:r>
      <w:r>
        <w:t>5-50 листов, с высокой вероятностью будет неприятно удивлен.</w:t>
      </w:r>
    </w:p>
    <w:p w14:paraId="2B2AA28C" w14:textId="77777777" w:rsidR="009277C1" w:rsidRDefault="00EF118F">
      <w:pPr>
        <w:spacing w:after="120" w:line="300" w:lineRule="auto"/>
        <w:jc w:val="both"/>
      </w:pPr>
      <w:r>
        <w:t>Конечно, можно предположить, что мы делали какой-то неправильный скос края (хотя старались действовать в точности по инструкциям), но напомним: нами протестировано немалое количество документ-ска</w:t>
      </w:r>
      <w:r>
        <w:t>неров разных моделей и производителей, однако со столь «интересной» особенностью механизма подачи столкнулись впервые.</w:t>
      </w:r>
    </w:p>
    <w:p w14:paraId="1DAAAFE6" w14:textId="77777777" w:rsidR="009277C1" w:rsidRDefault="00EF118F">
      <w:pPr>
        <w:spacing w:after="120" w:line="300" w:lineRule="auto"/>
        <w:jc w:val="both"/>
      </w:pPr>
      <w:r>
        <w:lastRenderedPageBreak/>
        <w:t>Тем не менее, еще раз подчеркнем: речь именно о случаях полного или почти полного заполнения подающего лотка (в пределах заявленной для н</w:t>
      </w:r>
      <w:r>
        <w:t>его емкости). Если укладывать в него меньшее количество документов, то вероятность возникновения проблем существенно снижается, даже если забыть про скошенный край пакета.</w:t>
      </w:r>
    </w:p>
    <w:p w14:paraId="382AD8A1" w14:textId="77777777" w:rsidR="009277C1" w:rsidRDefault="00EF118F">
      <w:pPr>
        <w:spacing w:after="120" w:line="300" w:lineRule="auto"/>
        <w:jc w:val="both"/>
      </w:pPr>
      <w:r>
        <w:t>При этом мы использовали пакеты документов, сделанных на качественной офисной бумаге</w:t>
      </w:r>
      <w:r>
        <w:t xml:space="preserve"> класса А с плотностью 80 г/м², без замятых краев или углов. Если же оригиналы на более толстой бумаге (напомним: допустима плотность до 413 г/м²), их количество для беспроблемной работы должно быть меньше.</w:t>
      </w:r>
    </w:p>
    <w:p w14:paraId="5EC57CAA" w14:textId="77777777" w:rsidR="009277C1" w:rsidRDefault="00EF118F">
      <w:pPr>
        <w:spacing w:after="120" w:line="300" w:lineRule="auto"/>
        <w:jc w:val="both"/>
      </w:pPr>
      <w:r>
        <w:t>Теперь о приемном (выходном) лотке. Выше мы отмеч</w:t>
      </w:r>
      <w:r>
        <w:t xml:space="preserve">али, что даже без боковых ограничителей выходящие документы укладываются достаточно ровно, теперь уточним: только по ширине. А по длине при разрешениях не выше 300 </w:t>
      </w:r>
      <w:proofErr w:type="spellStart"/>
      <w:r>
        <w:t>dpi</w:t>
      </w:r>
      <w:proofErr w:type="spellEnd"/>
      <w:r>
        <w:t>, то есть в режимах с более высокой скоростью, передний край стопки листов А4 на выходе п</w:t>
      </w:r>
      <w:r>
        <w:t xml:space="preserve">олучается весьма неровным, отдельные листы могут выскакивать вперед на несколько (порой на 6-7 и даже более) сантиметров, и очень не хватает ограничителя в передней части лотка. При 400-600 </w:t>
      </w:r>
      <w:proofErr w:type="spellStart"/>
      <w:r>
        <w:t>dpi</w:t>
      </w:r>
      <w:proofErr w:type="spellEnd"/>
      <w:r>
        <w:t xml:space="preserve"> ситуация гораздо лучше.</w:t>
      </w:r>
    </w:p>
    <w:p w14:paraId="594C8057" w14:textId="77777777" w:rsidR="009277C1" w:rsidRDefault="00EF118F">
      <w:pPr>
        <w:keepNext/>
        <w:pBdr>
          <w:left w:val="single" w:sz="24" w:space="8" w:color="2E75B6"/>
        </w:pBdr>
        <w:spacing w:before="260" w:after="90" w:line="300" w:lineRule="auto"/>
        <w:ind w:left="120"/>
      </w:pPr>
      <w:r>
        <w:rPr>
          <w:b/>
          <w:bCs/>
          <w:color w:val="1F4E79"/>
          <w:sz w:val="25"/>
          <w:szCs w:val="25"/>
        </w:rPr>
        <w:t xml:space="preserve">Работа с носителями разного размера и </w:t>
      </w:r>
      <w:r>
        <w:rPr>
          <w:b/>
          <w:bCs/>
          <w:color w:val="1F4E79"/>
          <w:sz w:val="25"/>
          <w:szCs w:val="25"/>
        </w:rPr>
        <w:t>толщины</w:t>
      </w:r>
    </w:p>
    <w:p w14:paraId="66E469BD" w14:textId="7791725B" w:rsidR="009277C1" w:rsidRDefault="00EF118F">
      <w:pPr>
        <w:spacing w:after="120" w:line="300" w:lineRule="auto"/>
        <w:jc w:val="both"/>
      </w:pPr>
      <w:r>
        <w:t>Допустимо использование в пакете документов разного формата, но перед сканированием их придется расположить в порядке убывания размера — самый большой сзади, самый маленький впереди. И укладывать не как получится, а выравнивать по оси лотка.</w:t>
      </w:r>
    </w:p>
    <w:p w14:paraId="21DCF5CF" w14:textId="34CEDDA4" w:rsidR="00A82909" w:rsidRDefault="00A82909" w:rsidP="00A82909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7F19B571" wp14:editId="5FB2C325">
            <wp:extent cx="1846800" cy="1800000"/>
            <wp:effectExtent l="0" t="0" r="127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48DDC" w14:textId="77777777" w:rsidR="009277C1" w:rsidRDefault="009277C1">
      <w:pPr>
        <w:spacing w:after="60"/>
      </w:pPr>
    </w:p>
    <w:p w14:paraId="08D307C4" w14:textId="12A6C84C" w:rsidR="009277C1" w:rsidRDefault="00EF118F">
      <w:pPr>
        <w:spacing w:after="120" w:line="300" w:lineRule="auto"/>
        <w:jc w:val="both"/>
      </w:pPr>
      <w:r>
        <w:t>Если оригиналы отличаются еще и по толщине (плотности бумаги), то сортировка должна быть более сложной: сначала подбираем одинаковые по размеру документы и наиболее плотные кладем вниз (ближе к лотку), а потом эти подбо</w:t>
      </w:r>
      <w:r>
        <w:t>рки размещаем в порядке убывания размера.</w:t>
      </w:r>
    </w:p>
    <w:p w14:paraId="235ED1AB" w14:textId="079E6098" w:rsidR="00A82909" w:rsidRDefault="00A82909" w:rsidP="00A82909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lastRenderedPageBreak/>
        <w:drawing>
          <wp:inline distT="0" distB="0" distL="0" distR="0" wp14:anchorId="61EC6808" wp14:editId="25DDB7B4">
            <wp:extent cx="2322000" cy="1800000"/>
            <wp:effectExtent l="0" t="0" r="254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2E623" w14:textId="77777777" w:rsidR="009277C1" w:rsidRDefault="00EF118F">
      <w:pPr>
        <w:spacing w:after="120" w:line="300" w:lineRule="auto"/>
        <w:jc w:val="both"/>
      </w:pPr>
      <w:r>
        <w:t>Насколько такая предварительная подготовка будет трудоемкой и не проще ли отсканировать документы по отдельности, в общем случае сказать трудно, но принципиальная возможность ра</w:t>
      </w:r>
      <w:r>
        <w:t>боты с «</w:t>
      </w:r>
      <w:proofErr w:type="spellStart"/>
      <w:r>
        <w:t>разноформатными</w:t>
      </w:r>
      <w:proofErr w:type="spellEnd"/>
      <w:r>
        <w:t>» пакетами имеется. Специальных настроек на этот случай нет, равно как не предусмотрено установок, учитывающих плотность бумаги.</w:t>
      </w:r>
    </w:p>
    <w:p w14:paraId="0833AB47" w14:textId="77777777" w:rsidR="009277C1" w:rsidRDefault="00EF118F">
      <w:pPr>
        <w:spacing w:after="120" w:line="300" w:lineRule="auto"/>
        <w:jc w:val="both"/>
      </w:pPr>
      <w:r>
        <w:t xml:space="preserve">Визитные карточки: если они односторонние, то сторону с текстом надо ориентировать вниз (к лотку), а не </w:t>
      </w:r>
      <w:r>
        <w:t>вверх (к оператору) — именно нижняя сторона в драйвере называется передней. Либо следует задавать сканирование задней стороны в драйвере.</w:t>
      </w:r>
    </w:p>
    <w:p w14:paraId="413E7F1C" w14:textId="77777777" w:rsidR="009277C1" w:rsidRDefault="00EF118F">
      <w:pPr>
        <w:spacing w:after="120" w:line="300" w:lineRule="auto"/>
        <w:jc w:val="both"/>
      </w:pPr>
      <w:r>
        <w:t>Возможности перемещения боковых ограничителей подающего лотка позволяют уложить карточки только длинной стороной. А да</w:t>
      </w:r>
      <w:r>
        <w:t>льше начинает сказываться специфика механизма подачи, которой мы посвятили немало времени выше: сначала опробовали стопку из 12 визиток (плотность бумаги, из которой они изготовлены, неизвестна, приводим лишь замер толщины стопки, сделанный штангенциркулем</w:t>
      </w:r>
      <w:r>
        <w:t>: 4,3 мм, и это меньше, чем у ранее использовавшегося нами пакета из 50 листов 80 г/м²). В полном соответствии с инструкцией у нижнего торца сделали скос в нужном направлении.</w:t>
      </w:r>
    </w:p>
    <w:p w14:paraId="159F377B" w14:textId="77777777" w:rsidR="009277C1" w:rsidRDefault="00EF118F">
      <w:pPr>
        <w:spacing w:after="120" w:line="300" w:lineRule="auto"/>
        <w:jc w:val="both"/>
      </w:pPr>
      <w:r>
        <w:t>Сделали три попытки сканирования, все они заканчивались неудачей: ни один лист н</w:t>
      </w:r>
      <w:r>
        <w:t>е подавался.</w:t>
      </w:r>
    </w:p>
    <w:p w14:paraId="18202927" w14:textId="77777777" w:rsidR="009277C1" w:rsidRDefault="00EF118F">
      <w:pPr>
        <w:spacing w:after="120" w:line="300" w:lineRule="auto"/>
        <w:jc w:val="both"/>
      </w:pPr>
      <w:r>
        <w:t>Тогда изъяли две визитки, толщина оставшихся десяти уменьшилась до 3,6 мм. Без скоса опять были сплошные неподачи, со скосом дело пошло лучше, хотя и пришлось приспосабливаться, делая скос под все более острым углом. Приноровившись, снова взяли двенадцать,</w:t>
      </w:r>
      <w:r>
        <w:t xml:space="preserve"> а потом и четырнадцать визиток: с остроугольным скосом тот и другой пакеты по два раза прошли нормально. Но даже 3-4 карточки без должного скоса не подаются.</w:t>
      </w:r>
    </w:p>
    <w:p w14:paraId="24D76AE0" w14:textId="77777777" w:rsidR="009277C1" w:rsidRDefault="00EF118F">
      <w:pPr>
        <w:spacing w:after="120" w:line="300" w:lineRule="auto"/>
        <w:jc w:val="both"/>
      </w:pPr>
      <w:r>
        <w:t>Пластиковые карты, в том числе с тиснением, также значатся в перечне допустимых оригиналов. Мы вз</w:t>
      </w:r>
      <w:r>
        <w:t>яли пять дисконтных карт (с тиснением и без) и, основываясь на предыдущем опыте, обеспечили сдвиг их нижних краев около миллиметра для каждой следующей карты. Такой пакет трижды нормально прошел через сканер.</w:t>
      </w:r>
    </w:p>
    <w:p w14:paraId="772BE591" w14:textId="77777777" w:rsidR="009277C1" w:rsidRDefault="00EF118F">
      <w:pPr>
        <w:spacing w:after="120" w:line="300" w:lineRule="auto"/>
        <w:jc w:val="both"/>
      </w:pPr>
      <w:r>
        <w:lastRenderedPageBreak/>
        <w:t xml:space="preserve">Подводим итог этому этапу тестирования: пакеты </w:t>
      </w:r>
      <w:r>
        <w:t>визиток и пластиковых карт, включая кредитные, сканировать можно, но их непременно надо подготовить, обеспечив значительный (0,7-0,8 мм и более) сдвиг между нижними краями отдельных карточек. Кроме того, толщина пакета должна быть такой, чтобы он без усили</w:t>
      </w:r>
      <w:r>
        <w:t>я вставлялся в прорезь подающего механизма.</w:t>
      </w:r>
    </w:p>
    <w:p w14:paraId="6A12F5D7" w14:textId="77777777" w:rsidR="009277C1" w:rsidRDefault="00EF118F">
      <w:pPr>
        <w:spacing w:after="120" w:line="300" w:lineRule="auto"/>
        <w:jc w:val="both"/>
      </w:pPr>
      <w:r>
        <w:t>Еще один вариант — очень длинные документы. У нас имеется тестовый образец длиной в один метр, его также укладывали лицевой стороной вниз (к лотку), но можно и наоборот, надо лишь правильно выбрать переднюю или з</w:t>
      </w:r>
      <w:r>
        <w:t>аднюю сторону в настройках драйвера.</w:t>
      </w:r>
    </w:p>
    <w:p w14:paraId="746E3735" w14:textId="794A1057" w:rsidR="009277C1" w:rsidRDefault="00EF118F">
      <w:pPr>
        <w:spacing w:after="120" w:line="300" w:lineRule="auto"/>
        <w:jc w:val="both"/>
      </w:pPr>
      <w:r>
        <w:t>Если использовать установки по умолчанию, то после прохождения примерно трети листа сканирование остановится и будет выдана ошибка «Е4». Поэтому сначала в закладке «Бумага» интерфейса TWAIN надо выбрать правильное значение поля «Кадрирование» — например, «</w:t>
      </w:r>
      <w:r>
        <w:t>Автоматический(216 Дюймы)».</w:t>
      </w:r>
    </w:p>
    <w:p w14:paraId="2961D8B0" w14:textId="29C28DD0" w:rsidR="000C4093" w:rsidRDefault="000C4093" w:rsidP="000C4093">
      <w:pPr>
        <w:spacing w:after="120" w:line="300" w:lineRule="auto"/>
        <w:jc w:val="center"/>
      </w:pPr>
      <w:r w:rsidRPr="00C54B40">
        <w:rPr>
          <w:rFonts w:eastAsia="Times New Roman"/>
          <w:noProof/>
          <w:color w:val="2A3342"/>
          <w:sz w:val="27"/>
          <w:szCs w:val="27"/>
        </w:rPr>
        <w:drawing>
          <wp:inline distT="0" distB="0" distL="0" distR="0" wp14:anchorId="27C72F0B" wp14:editId="3E0BBE04">
            <wp:extent cx="3960000" cy="1360800"/>
            <wp:effectExtent l="0" t="0" r="254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3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0C35" w14:textId="77777777" w:rsidR="009277C1" w:rsidRDefault="009277C1">
      <w:pPr>
        <w:spacing w:after="60"/>
      </w:pPr>
    </w:p>
    <w:p w14:paraId="63B526A4" w14:textId="77777777" w:rsidR="009277C1" w:rsidRDefault="00EF118F">
      <w:pPr>
        <w:spacing w:after="120" w:line="300" w:lineRule="auto"/>
        <w:jc w:val="both"/>
      </w:pPr>
      <w:r>
        <w:t>После этого сканирование происходит нормально.</w:t>
      </w:r>
    </w:p>
    <w:p w14:paraId="3798562B" w14:textId="77777777" w:rsidR="009277C1" w:rsidRDefault="00EF118F">
      <w:pPr>
        <w:spacing w:after="120" w:line="300" w:lineRule="auto"/>
        <w:jc w:val="both"/>
      </w:pPr>
      <w:r>
        <w:t>В спецификации обозначен предел в 413 г/м², столь плотной бумаги у нас не было — ближайшие образцы из имеющихся имели плотность 220 г/м².</w:t>
      </w:r>
    </w:p>
    <w:p w14:paraId="6A2E7B5F" w14:textId="77777777" w:rsidR="009277C1" w:rsidRDefault="00EF118F">
      <w:pPr>
        <w:spacing w:after="120" w:line="300" w:lineRule="auto"/>
        <w:jc w:val="both"/>
      </w:pPr>
      <w:r>
        <w:t xml:space="preserve">Мы по </w:t>
      </w:r>
      <w:r>
        <w:t xml:space="preserve">два раза пропустили через сканер пакет из 10 таких листов с разрешениями 300 и 400 </w:t>
      </w:r>
      <w:proofErr w:type="spellStart"/>
      <w:r>
        <w:t>dpi</w:t>
      </w:r>
      <w:proofErr w:type="spellEnd"/>
      <w:r>
        <w:t xml:space="preserve"> (то есть с двумя разными скоростями протяжки), обеспечив упоминавшийся выше сдвиг нижних краев примерно на миллиметр; все они прошли без каких-либо проблем. Больше того:</w:t>
      </w:r>
      <w:r>
        <w:t xml:space="preserve"> 6-8 листов такой плотности также по два раза нормально прошли вообще без сдвига, с ровным торцом пакета.</w:t>
      </w:r>
    </w:p>
    <w:p w14:paraId="143FDDDB" w14:textId="77777777" w:rsidR="009277C1" w:rsidRDefault="00EF118F">
      <w:pPr>
        <w:spacing w:after="120" w:line="300" w:lineRule="auto"/>
        <w:jc w:val="both"/>
      </w:pPr>
      <w:r>
        <w:t>И тут надо заметить: для десяти и даже пятнадцати листов довольно плотной бумаги сдвиг нижних краев обеспечить можно без особых хлопот, а вот для 45-5</w:t>
      </w:r>
      <w:r>
        <w:t xml:space="preserve">0 документов на обычной офисной бумаге правильный скос сделать заметно сложнее, поэтому такие пакеты лучше попросту делить пополам и забыть о сдвигах-скосах-ступеньках. А объединить два набора сканов позволяют многие программы, включая </w:t>
      </w:r>
      <w:proofErr w:type="spellStart"/>
      <w:r>
        <w:t>AVScan</w:t>
      </w:r>
      <w:proofErr w:type="spellEnd"/>
      <w:r>
        <w:t xml:space="preserve"> X из комплект</w:t>
      </w:r>
      <w:r>
        <w:t>а сканера.</w:t>
      </w:r>
    </w:p>
    <w:p w14:paraId="712ED513" w14:textId="77777777" w:rsidR="009277C1" w:rsidRDefault="00EF118F">
      <w:pPr>
        <w:pStyle w:val="2"/>
        <w:keepNext/>
        <w:spacing w:line="300" w:lineRule="auto"/>
      </w:pPr>
      <w:r>
        <w:lastRenderedPageBreak/>
        <w:t>Итог</w:t>
      </w:r>
    </w:p>
    <w:p w14:paraId="2CB134C9" w14:textId="77777777" w:rsidR="009277C1" w:rsidRDefault="00EF118F">
      <w:pPr>
        <w:spacing w:after="120" w:line="300" w:lineRule="auto"/>
        <w:jc w:val="both"/>
      </w:pPr>
      <w:r>
        <w:t>Рассмотренный нами документ-сканер Avision AV332U имеет достойную производительность (до 40 листов или до 80 изображений в минуту в двустороннем режиме), подтвержденную нашими тестами, довольно широкий спектр возможностей, и при этом весьма</w:t>
      </w:r>
      <w:r>
        <w:t xml:space="preserve"> привлекательную цену. Отметим также компактные размеры, небольшой вес и скромное энергопотребление.</w:t>
      </w:r>
    </w:p>
    <w:p w14:paraId="2542D8AA" w14:textId="77777777" w:rsidR="009277C1" w:rsidRDefault="00EF118F">
      <w:pPr>
        <w:spacing w:after="120" w:line="300" w:lineRule="auto"/>
        <w:jc w:val="both"/>
      </w:pPr>
      <w:r>
        <w:t xml:space="preserve">Сомнение может вызвать специфическое требование к подготовке пакета оригиналов — его торец должен быть не прямым, а скошенным. Как показала практика, этот </w:t>
      </w:r>
      <w:r>
        <w:t>момент становится критическим лишь при работе с документами на носителях значительной толщины (очень плотная бумага или пластиковые карты), для которых обеспечить необходимый сдвиг краев довольно просто. Если же речь идет об оригиналах на обычной офисной б</w:t>
      </w:r>
      <w:r>
        <w:t>умаге, то проблемы с подачей возникают в основном при близком к полному заполнении подающего лотка, и тогда можно попросту разделить пакет на два более тонких.</w:t>
      </w:r>
    </w:p>
    <w:p w14:paraId="107EBCD7" w14:textId="77777777" w:rsidR="009277C1" w:rsidRDefault="00EF118F">
      <w:pPr>
        <w:spacing w:after="120" w:line="300" w:lineRule="auto"/>
        <w:jc w:val="both"/>
      </w:pPr>
      <w:r>
        <w:t>Данная модель является младшей и самой недорогой в линейке подобных сканеров Avision, рассчитана</w:t>
      </w:r>
      <w:r>
        <w:t xml:space="preserve"> она только на локальное подключение через порт USB, хотя сохранение сканов на удаленных ресурсах возможно через сетевое подключение компьютера, который работает со сканером. Если же этого мало, у компании есть аппараты с более высокой скоростью работы (до</w:t>
      </w:r>
      <w:r>
        <w:t xml:space="preserve"> 70 листов или 140 изображений в минуту), автоподатчиком вместимостью до 100 документов на офисной бумаге, сетевыми интерфейсами (беспроводным, проводным), цветным ЖК-экраном. Можно также выбрать модели, в которых протяжный сканер сочетается с планшетным.</w:t>
      </w:r>
    </w:p>
    <w:p w14:paraId="691F37BB" w14:textId="77777777" w:rsidR="009277C1" w:rsidRDefault="00EF118F">
      <w:pPr>
        <w:spacing w:after="120" w:line="300" w:lineRule="auto"/>
        <w:jc w:val="both"/>
      </w:pPr>
      <w:r>
        <w:t>Таким образом, потребителю предоставлена возможность выбрать аппарат, наилучшим образом соответствующий и потребностям, и финансовым возможностям.</w:t>
      </w:r>
    </w:p>
    <w:p w14:paraId="6DA9E08A" w14:textId="77777777" w:rsidR="009277C1" w:rsidRDefault="00EF118F">
      <w:pPr>
        <w:spacing w:after="120" w:line="300" w:lineRule="auto"/>
        <w:jc w:val="both"/>
      </w:pPr>
      <w:r>
        <w:t>В заключение предлагаем посмотреть наш видеообзор документ-сканера Avision AV332U:</w:t>
      </w:r>
    </w:p>
    <w:p w14:paraId="291805A5" w14:textId="77777777" w:rsidR="009277C1" w:rsidRDefault="00EF118F">
      <w:pPr>
        <w:spacing w:after="120" w:line="300" w:lineRule="auto"/>
        <w:jc w:val="both"/>
      </w:pPr>
      <w:r>
        <w:t xml:space="preserve">Наш видеообзор документ-сканера Avision AV332U можно также посмотреть на </w:t>
      </w:r>
      <w:proofErr w:type="spellStart"/>
      <w:r>
        <w:t>iXBT.video</w:t>
      </w:r>
      <w:proofErr w:type="spellEnd"/>
    </w:p>
    <w:p w14:paraId="199D59FE" w14:textId="77777777" w:rsidR="009277C1" w:rsidRDefault="009277C1">
      <w:pPr>
        <w:spacing w:after="60"/>
      </w:pPr>
    </w:p>
    <w:tbl>
      <w:tblPr>
        <w:tblW w:w="9026" w:type="dxa"/>
        <w:tblBorders>
          <w:left w:val="single" w:sz="24" w:space="0" w:color="2E75B6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277C1" w14:paraId="376CC5A7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shd w:val="clear" w:color="auto" w:fill="FFF2C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449230F3" w14:textId="77777777" w:rsidR="009277C1" w:rsidRDefault="00EF118F">
            <w:pPr>
              <w:spacing w:line="300" w:lineRule="auto"/>
            </w:pPr>
            <w:r>
              <w:rPr>
                <w:b/>
                <w:bCs/>
                <w:color w:val="1F4E79"/>
              </w:rPr>
              <w:t xml:space="preserve">Автор обзора: </w:t>
            </w:r>
            <w:r>
              <w:t xml:space="preserve">Илья Холодов, iXBT.com. Оригинал обзора и видеоверсия — на </w:t>
            </w:r>
            <w:hyperlink r:id="rId153" w:history="1">
              <w:r>
                <w:rPr>
                  <w:b/>
                  <w:bCs/>
                  <w:color w:val="2E75B6"/>
                  <w:u w:val="single"/>
                </w:rPr>
                <w:t>ixbt.com</w:t>
              </w:r>
            </w:hyperlink>
            <w:r>
              <w:t>.</w:t>
            </w:r>
          </w:p>
        </w:tc>
      </w:tr>
    </w:tbl>
    <w:p w14:paraId="62E7564E" w14:textId="77777777" w:rsidR="00000000" w:rsidRDefault="00EF118F"/>
    <w:sectPr w:rsidR="00000000">
      <w:headerReference w:type="default" r:id="rId154"/>
      <w:footerReference w:type="default" r:id="rId155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6A351" w14:textId="77777777" w:rsidR="00000000" w:rsidRDefault="00EF118F">
      <w:r>
        <w:separator/>
      </w:r>
    </w:p>
  </w:endnote>
  <w:endnote w:type="continuationSeparator" w:id="0">
    <w:p w14:paraId="06B967FD" w14:textId="77777777" w:rsidR="00000000" w:rsidRDefault="00EF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0341" w14:textId="77777777" w:rsidR="009277C1" w:rsidRDefault="00EF118F">
    <w:pPr>
      <w:pBdr>
        <w:top w:val="single" w:sz="6" w:space="4" w:color="2E75B6"/>
      </w:pBdr>
      <w:tabs>
        <w:tab w:val="right" w:pos="9026"/>
      </w:tabs>
    </w:pPr>
    <w:r>
      <w:rPr>
        <w:color w:val="8A8A8A"/>
        <w:sz w:val="16"/>
        <w:szCs w:val="16"/>
      </w:rPr>
      <w:t>Источник: iXBT.com · автор Илья Холодов · 09.07.2021</w:t>
    </w:r>
    <w:r>
      <w:rPr>
        <w:color w:val="8A8A8A"/>
        <w:sz w:val="16"/>
        <w:szCs w:val="16"/>
      </w:rPr>
      <w:tab/>
      <w:t xml:space="preserve">Страница </w:t>
    </w:r>
    <w:r>
      <w:rPr>
        <w:color w:val="8A8A8A"/>
        <w:sz w:val="16"/>
        <w:szCs w:val="16"/>
      </w:rPr>
      <w:fldChar w:fldCharType="begin"/>
    </w:r>
    <w:r>
      <w:rPr>
        <w:color w:val="8A8A8A"/>
        <w:sz w:val="16"/>
        <w:szCs w:val="16"/>
      </w:rPr>
      <w:instrText>PAGE</w:instrText>
    </w:r>
    <w:r>
      <w:rPr>
        <w:color w:val="8A8A8A"/>
        <w:sz w:val="16"/>
        <w:szCs w:val="16"/>
      </w:rPr>
      <w:fldChar w:fldCharType="separate"/>
    </w:r>
    <w:r w:rsidR="00325A9C">
      <w:rPr>
        <w:noProof/>
        <w:color w:val="8A8A8A"/>
        <w:sz w:val="16"/>
        <w:szCs w:val="16"/>
      </w:rPr>
      <w:t>1</w:t>
    </w:r>
    <w:r>
      <w:rPr>
        <w:color w:val="8A8A8A"/>
        <w:sz w:val="16"/>
        <w:szCs w:val="16"/>
      </w:rPr>
      <w:fldChar w:fldCharType="end"/>
    </w:r>
    <w:r>
      <w:rPr>
        <w:color w:val="8A8A8A"/>
        <w:sz w:val="16"/>
        <w:szCs w:val="16"/>
      </w:rPr>
      <w:t xml:space="preserve"> из </w:t>
    </w:r>
    <w:r>
      <w:rPr>
        <w:color w:val="8A8A8A"/>
        <w:sz w:val="16"/>
        <w:szCs w:val="16"/>
      </w:rPr>
      <w:fldChar w:fldCharType="begin"/>
    </w:r>
    <w:r>
      <w:rPr>
        <w:color w:val="8A8A8A"/>
        <w:sz w:val="16"/>
        <w:szCs w:val="16"/>
      </w:rPr>
      <w:instrText>NUMPAGES</w:instrText>
    </w:r>
    <w:r>
      <w:rPr>
        <w:color w:val="8A8A8A"/>
        <w:sz w:val="16"/>
        <w:szCs w:val="16"/>
      </w:rPr>
      <w:fldChar w:fldCharType="separate"/>
    </w:r>
    <w:r w:rsidR="00325A9C">
      <w:rPr>
        <w:noProof/>
        <w:color w:val="8A8A8A"/>
        <w:sz w:val="16"/>
        <w:szCs w:val="16"/>
      </w:rPr>
      <w:t>2</w:t>
    </w:r>
    <w:r>
      <w:rPr>
        <w:color w:val="8A8A8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6E8D8" w14:textId="77777777" w:rsidR="00000000" w:rsidRDefault="00EF118F">
      <w:r>
        <w:separator/>
      </w:r>
    </w:p>
  </w:footnote>
  <w:footnote w:type="continuationSeparator" w:id="0">
    <w:p w14:paraId="0E50498A" w14:textId="77777777" w:rsidR="00000000" w:rsidRDefault="00EF1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3E072" w14:textId="77777777" w:rsidR="009277C1" w:rsidRDefault="00EF118F">
    <w:pPr>
      <w:pBdr>
        <w:bottom w:val="single" w:sz="6" w:space="4" w:color="2E75B6"/>
      </w:pBdr>
    </w:pPr>
    <w:r>
      <w:rPr>
        <w:color w:val="8A8A8A"/>
        <w:sz w:val="16"/>
        <w:szCs w:val="16"/>
      </w:rPr>
      <w:t xml:space="preserve">Независимый обзор iXBT  |  </w:t>
    </w:r>
    <w:r>
      <w:rPr>
        <w:b/>
        <w:bCs/>
        <w:color w:val="2E75B6"/>
        <w:sz w:val="16"/>
        <w:szCs w:val="16"/>
      </w:rPr>
      <w:t>Avision AV332U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F57"/>
    <w:multiLevelType w:val="hybridMultilevel"/>
    <w:tmpl w:val="1E68D998"/>
    <w:lvl w:ilvl="0" w:tplc="31ACE518">
      <w:start w:val="1"/>
      <w:numFmt w:val="bullet"/>
      <w:lvlText w:val="▪"/>
      <w:lvlJc w:val="left"/>
      <w:pPr>
        <w:ind w:left="460" w:hanging="260"/>
      </w:pPr>
      <w:rPr>
        <w:color w:val="2E75B6"/>
      </w:rPr>
    </w:lvl>
    <w:lvl w:ilvl="1" w:tplc="70B40D10">
      <w:numFmt w:val="decimal"/>
      <w:lvlText w:val=""/>
      <w:lvlJc w:val="left"/>
    </w:lvl>
    <w:lvl w:ilvl="2" w:tplc="593CEB78">
      <w:numFmt w:val="decimal"/>
      <w:lvlText w:val=""/>
      <w:lvlJc w:val="left"/>
    </w:lvl>
    <w:lvl w:ilvl="3" w:tplc="E0DCE848">
      <w:numFmt w:val="decimal"/>
      <w:lvlText w:val=""/>
      <w:lvlJc w:val="left"/>
    </w:lvl>
    <w:lvl w:ilvl="4" w:tplc="9676D0AA">
      <w:numFmt w:val="decimal"/>
      <w:lvlText w:val=""/>
      <w:lvlJc w:val="left"/>
    </w:lvl>
    <w:lvl w:ilvl="5" w:tplc="ADBCA9EE">
      <w:numFmt w:val="decimal"/>
      <w:lvlText w:val=""/>
      <w:lvlJc w:val="left"/>
    </w:lvl>
    <w:lvl w:ilvl="6" w:tplc="AD5EA384">
      <w:numFmt w:val="decimal"/>
      <w:lvlText w:val=""/>
      <w:lvlJc w:val="left"/>
    </w:lvl>
    <w:lvl w:ilvl="7" w:tplc="761468CE">
      <w:numFmt w:val="decimal"/>
      <w:lvlText w:val=""/>
      <w:lvlJc w:val="left"/>
    </w:lvl>
    <w:lvl w:ilvl="8" w:tplc="45067CCC">
      <w:numFmt w:val="decimal"/>
      <w:lvlText w:val=""/>
      <w:lvlJc w:val="left"/>
    </w:lvl>
  </w:abstractNum>
  <w:abstractNum w:abstractNumId="1" w15:restartNumberingAfterBreak="0">
    <w:nsid w:val="7C272716"/>
    <w:multiLevelType w:val="hybridMultilevel"/>
    <w:tmpl w:val="7534DA94"/>
    <w:lvl w:ilvl="0" w:tplc="116EFD8A">
      <w:start w:val="1"/>
      <w:numFmt w:val="bullet"/>
      <w:lvlText w:val="●"/>
      <w:lvlJc w:val="left"/>
      <w:pPr>
        <w:ind w:left="720" w:hanging="360"/>
      </w:pPr>
    </w:lvl>
    <w:lvl w:ilvl="1" w:tplc="33B28C4C">
      <w:start w:val="1"/>
      <w:numFmt w:val="bullet"/>
      <w:lvlText w:val="○"/>
      <w:lvlJc w:val="left"/>
      <w:pPr>
        <w:ind w:left="1440" w:hanging="360"/>
      </w:pPr>
    </w:lvl>
    <w:lvl w:ilvl="2" w:tplc="D8166D34">
      <w:start w:val="1"/>
      <w:numFmt w:val="bullet"/>
      <w:lvlText w:val="■"/>
      <w:lvlJc w:val="left"/>
      <w:pPr>
        <w:ind w:left="2160" w:hanging="360"/>
      </w:pPr>
    </w:lvl>
    <w:lvl w:ilvl="3" w:tplc="E036F802">
      <w:start w:val="1"/>
      <w:numFmt w:val="bullet"/>
      <w:lvlText w:val="●"/>
      <w:lvlJc w:val="left"/>
      <w:pPr>
        <w:ind w:left="2880" w:hanging="360"/>
      </w:pPr>
    </w:lvl>
    <w:lvl w:ilvl="4" w:tplc="30186FF6">
      <w:start w:val="1"/>
      <w:numFmt w:val="bullet"/>
      <w:lvlText w:val="○"/>
      <w:lvlJc w:val="left"/>
      <w:pPr>
        <w:ind w:left="3600" w:hanging="360"/>
      </w:pPr>
    </w:lvl>
    <w:lvl w:ilvl="5" w:tplc="97A6642A">
      <w:start w:val="1"/>
      <w:numFmt w:val="bullet"/>
      <w:lvlText w:val="■"/>
      <w:lvlJc w:val="left"/>
      <w:pPr>
        <w:ind w:left="4320" w:hanging="360"/>
      </w:pPr>
    </w:lvl>
    <w:lvl w:ilvl="6" w:tplc="23480144">
      <w:start w:val="1"/>
      <w:numFmt w:val="bullet"/>
      <w:lvlText w:val="●"/>
      <w:lvlJc w:val="left"/>
      <w:pPr>
        <w:ind w:left="5040" w:hanging="360"/>
      </w:pPr>
    </w:lvl>
    <w:lvl w:ilvl="7" w:tplc="FD00B66C">
      <w:start w:val="1"/>
      <w:numFmt w:val="bullet"/>
      <w:lvlText w:val="●"/>
      <w:lvlJc w:val="left"/>
      <w:pPr>
        <w:ind w:left="5760" w:hanging="360"/>
      </w:pPr>
    </w:lvl>
    <w:lvl w:ilvl="8" w:tplc="C266542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C1"/>
    <w:rsid w:val="00085777"/>
    <w:rsid w:val="000C4093"/>
    <w:rsid w:val="000E74E1"/>
    <w:rsid w:val="00117CED"/>
    <w:rsid w:val="0016420B"/>
    <w:rsid w:val="001854F0"/>
    <w:rsid w:val="00204EB2"/>
    <w:rsid w:val="002133B0"/>
    <w:rsid w:val="002621A1"/>
    <w:rsid w:val="00325A9C"/>
    <w:rsid w:val="00360C21"/>
    <w:rsid w:val="0043262B"/>
    <w:rsid w:val="00466FBA"/>
    <w:rsid w:val="0047013D"/>
    <w:rsid w:val="00597458"/>
    <w:rsid w:val="005B633B"/>
    <w:rsid w:val="006B6EDC"/>
    <w:rsid w:val="006F3E66"/>
    <w:rsid w:val="007446F5"/>
    <w:rsid w:val="00793AAE"/>
    <w:rsid w:val="008D126A"/>
    <w:rsid w:val="009277C1"/>
    <w:rsid w:val="00A82909"/>
    <w:rsid w:val="00A878A7"/>
    <w:rsid w:val="00B2073F"/>
    <w:rsid w:val="00C57026"/>
    <w:rsid w:val="00C73C48"/>
    <w:rsid w:val="00EF118F"/>
    <w:rsid w:val="00F236D9"/>
    <w:rsid w:val="00F609F6"/>
    <w:rsid w:val="00FC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15571E5"/>
  <w15:docId w15:val="{E607559F-A337-49D5-8A00-547184B4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404040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after="220"/>
      <w:outlineLvl w:val="0"/>
    </w:pPr>
    <w:rPr>
      <w:b/>
      <w:bCs/>
      <w:color w:val="1F4E79"/>
      <w:sz w:val="44"/>
      <w:szCs w:val="44"/>
    </w:rPr>
  </w:style>
  <w:style w:type="paragraph" w:styleId="2">
    <w:name w:val="heading 2"/>
    <w:uiPriority w:val="9"/>
    <w:unhideWhenUsed/>
    <w:qFormat/>
    <w:pPr>
      <w:spacing w:before="360" w:after="140"/>
      <w:outlineLvl w:val="1"/>
    </w:pPr>
    <w:rPr>
      <w:b/>
      <w:bCs/>
      <w:color w:val="2E75B6"/>
      <w:sz w:val="30"/>
      <w:szCs w:val="30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image" Target="media/image72.png"/><Relationship Id="rId21" Type="http://schemas.openxmlformats.org/officeDocument/2006/relationships/hyperlink" Target="https://media.ixbt.com/fit-in/1589x/https:/www.ixbt.com/img/r30/00/02/41/82/IMG8092.jpg" TargetMode="External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63" Type="http://schemas.openxmlformats.org/officeDocument/2006/relationships/hyperlink" Target="https://media.ixbt.com/fit-in/511x/https:/www.ixbt.com/img/r30/00/02/41/82/twain1i.png" TargetMode="External"/><Relationship Id="rId68" Type="http://schemas.openxmlformats.org/officeDocument/2006/relationships/hyperlink" Target="https://media.ixbt.com/fit-in/614x/https:/www.ixbt.com/img/r30/00/02/41/82/twain2b.png" TargetMode="External"/><Relationship Id="rId84" Type="http://schemas.openxmlformats.org/officeDocument/2006/relationships/image" Target="media/image48.png"/><Relationship Id="rId89" Type="http://schemas.openxmlformats.org/officeDocument/2006/relationships/hyperlink" Target="https://media.ixbt.com/fit-in/614x/https:/www.ixbt.com/img/r30/00/02/41/82/twain4c.png" TargetMode="External"/><Relationship Id="rId112" Type="http://schemas.openxmlformats.org/officeDocument/2006/relationships/hyperlink" Target="https://media.ixbt.com/fit-in/637x/https:/www.ixbt.com/img/r30/00/02/41/82/bm3a.png" TargetMode="External"/><Relationship Id="rId133" Type="http://schemas.openxmlformats.org/officeDocument/2006/relationships/image" Target="media/image83.png"/><Relationship Id="rId138" Type="http://schemas.openxmlformats.org/officeDocument/2006/relationships/image" Target="media/image86.png"/><Relationship Id="rId154" Type="http://schemas.openxmlformats.org/officeDocument/2006/relationships/header" Target="header1.xml"/><Relationship Id="rId16" Type="http://schemas.openxmlformats.org/officeDocument/2006/relationships/hyperlink" Target="https://media.ixbt.com/fit-in/2000x/https:/www.ixbt.com/img/r30/00/02/41/82/IMG8089.jpg" TargetMode="External"/><Relationship Id="rId107" Type="http://schemas.openxmlformats.org/officeDocument/2006/relationships/image" Target="media/image65.jpeg"/><Relationship Id="rId11" Type="http://schemas.openxmlformats.org/officeDocument/2006/relationships/image" Target="media/image2.jpeg"/><Relationship Id="rId32" Type="http://schemas.openxmlformats.org/officeDocument/2006/relationships/image" Target="media/image14.jpeg"/><Relationship Id="rId37" Type="http://schemas.openxmlformats.org/officeDocument/2006/relationships/image" Target="media/image17.png"/><Relationship Id="rId53" Type="http://schemas.openxmlformats.org/officeDocument/2006/relationships/hyperlink" Target="https://media.ixbt.com/fit-in/1063x/https:/www.ixbt.com/img/r30/00/02/41/82/example1a.jpg" TargetMode="External"/><Relationship Id="rId58" Type="http://schemas.openxmlformats.org/officeDocument/2006/relationships/image" Target="media/image34.jpeg"/><Relationship Id="rId74" Type="http://schemas.openxmlformats.org/officeDocument/2006/relationships/image" Target="media/image43.png"/><Relationship Id="rId79" Type="http://schemas.openxmlformats.org/officeDocument/2006/relationships/hyperlink" Target="https://media.ixbt.com/fit-in/614x/https:/www.ixbt.com/img/r30/00/02/41/82/twain3a.png" TargetMode="External"/><Relationship Id="rId102" Type="http://schemas.openxmlformats.org/officeDocument/2006/relationships/image" Target="media/image60.jpeg"/><Relationship Id="rId123" Type="http://schemas.openxmlformats.org/officeDocument/2006/relationships/image" Target="media/image75.png"/><Relationship Id="rId128" Type="http://schemas.openxmlformats.org/officeDocument/2006/relationships/image" Target="media/image79.png"/><Relationship Id="rId144" Type="http://schemas.openxmlformats.org/officeDocument/2006/relationships/image" Target="media/image89.png"/><Relationship Id="rId149" Type="http://schemas.openxmlformats.org/officeDocument/2006/relationships/image" Target="media/image93.png"/><Relationship Id="rId5" Type="http://schemas.openxmlformats.org/officeDocument/2006/relationships/webSettings" Target="webSettings.xml"/><Relationship Id="rId90" Type="http://schemas.openxmlformats.org/officeDocument/2006/relationships/image" Target="media/image51.png"/><Relationship Id="rId95" Type="http://schemas.openxmlformats.org/officeDocument/2006/relationships/image" Target="media/image54.png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64" Type="http://schemas.openxmlformats.org/officeDocument/2006/relationships/image" Target="media/image37.png"/><Relationship Id="rId69" Type="http://schemas.openxmlformats.org/officeDocument/2006/relationships/image" Target="media/image40.png"/><Relationship Id="rId113" Type="http://schemas.openxmlformats.org/officeDocument/2006/relationships/image" Target="media/image70.png"/><Relationship Id="rId118" Type="http://schemas.openxmlformats.org/officeDocument/2006/relationships/hyperlink" Target="https://media.ixbt.com/fit-in/562x/https:/www.ixbt.com/img/r30/00/02/41/82/bm4a_865973.png" TargetMode="External"/><Relationship Id="rId134" Type="http://schemas.openxmlformats.org/officeDocument/2006/relationships/hyperlink" Target="https://media.ixbt.com/fit-in/649x/https:/www.ixbt.com/img/r30/00/02/41/82/bm5a_324900.png" TargetMode="External"/><Relationship Id="rId139" Type="http://schemas.openxmlformats.org/officeDocument/2006/relationships/hyperlink" Target="https://media.ixbt.com/fit-in/965x/https:/www.ixbt.com/img/r30/00/02/41/82/avs2.png" TargetMode="External"/><Relationship Id="rId80" Type="http://schemas.openxmlformats.org/officeDocument/2006/relationships/image" Target="media/image46.png"/><Relationship Id="rId85" Type="http://schemas.openxmlformats.org/officeDocument/2006/relationships/hyperlink" Target="https://media.ixbt.com/fit-in/614x/https:/www.ixbt.com/img/r30/00/02/41/82/twain4a.png" TargetMode="External"/><Relationship Id="rId150" Type="http://schemas.openxmlformats.org/officeDocument/2006/relationships/image" Target="media/image94.png"/><Relationship Id="rId155" Type="http://schemas.openxmlformats.org/officeDocument/2006/relationships/footer" Target="footer1.xml"/><Relationship Id="rId12" Type="http://schemas.openxmlformats.org/officeDocument/2006/relationships/hyperlink" Target="https://media.ixbt.com/fit-in/2000x/https:/www.ixbt.com/img/r30/00/02/41/82/IMG8085.jpg" TargetMode="External"/><Relationship Id="rId17" Type="http://schemas.openxmlformats.org/officeDocument/2006/relationships/image" Target="media/image5.jpeg"/><Relationship Id="rId33" Type="http://schemas.openxmlformats.org/officeDocument/2006/relationships/hyperlink" Target="https://media.ixbt.com/fit-in/3000x/https:/www.ixbt.com/img/r30/00/02/41/82/IMG8086.jpg" TargetMode="External"/><Relationship Id="rId38" Type="http://schemas.openxmlformats.org/officeDocument/2006/relationships/hyperlink" Target="https://media.ixbt.com/fit-in/2000x/https:/www.ixbt.com/img/r30/00/02/41/82/IMG8096.jpg" TargetMode="External"/><Relationship Id="rId59" Type="http://schemas.openxmlformats.org/officeDocument/2006/relationships/hyperlink" Target="https://media.ixbt.com/fit-in/870x/https:/www.ixbt.com/img/r30/00/02/41/82/example1c.jpg" TargetMode="External"/><Relationship Id="rId103" Type="http://schemas.openxmlformats.org/officeDocument/2006/relationships/image" Target="media/image61.jpeg"/><Relationship Id="rId108" Type="http://schemas.openxmlformats.org/officeDocument/2006/relationships/image" Target="media/image66.jpeg"/><Relationship Id="rId124" Type="http://schemas.openxmlformats.org/officeDocument/2006/relationships/image" Target="media/image76.png"/><Relationship Id="rId129" Type="http://schemas.openxmlformats.org/officeDocument/2006/relationships/image" Target="media/image80.png"/><Relationship Id="rId20" Type="http://schemas.openxmlformats.org/officeDocument/2006/relationships/image" Target="media/image7.jpeg"/><Relationship Id="rId41" Type="http://schemas.openxmlformats.org/officeDocument/2006/relationships/image" Target="media/image20.png"/><Relationship Id="rId54" Type="http://schemas.openxmlformats.org/officeDocument/2006/relationships/image" Target="media/image31.jpeg"/><Relationship Id="rId62" Type="http://schemas.openxmlformats.org/officeDocument/2006/relationships/image" Target="media/image36.png"/><Relationship Id="rId70" Type="http://schemas.openxmlformats.org/officeDocument/2006/relationships/hyperlink" Target="https://media.ixbt.com/fit-in/614x/https:/www.ixbt.com/img/r30/00/02/41/82/twain2c_188079.png" TargetMode="External"/><Relationship Id="rId75" Type="http://schemas.openxmlformats.org/officeDocument/2006/relationships/hyperlink" Target="https://media.ixbt.com/fit-in/614x/https:/www.ixbt.com/img/r30/00/02/41/82/twain3d.png" TargetMode="External"/><Relationship Id="rId83" Type="http://schemas.openxmlformats.org/officeDocument/2006/relationships/hyperlink" Target="https://media.ixbt.com/fit-in/614x/https:/www.ixbt.com/img/r30/00/02/41/82/twain4.png" TargetMode="External"/><Relationship Id="rId88" Type="http://schemas.openxmlformats.org/officeDocument/2006/relationships/image" Target="media/image50.png"/><Relationship Id="rId91" Type="http://schemas.openxmlformats.org/officeDocument/2006/relationships/hyperlink" Target="https://media.ixbt.com/fit-in/614x/https:/www.ixbt.com/img/r30/00/02/41/82/twain4d.png" TargetMode="External"/><Relationship Id="rId96" Type="http://schemas.openxmlformats.org/officeDocument/2006/relationships/hyperlink" Target="https://media.ixbt.com/fit-in/1079x/https:/www.ixbt.com/img/r30/00/02/41/82/act.png" TargetMode="External"/><Relationship Id="rId111" Type="http://schemas.openxmlformats.org/officeDocument/2006/relationships/image" Target="media/image69.jpeg"/><Relationship Id="rId132" Type="http://schemas.openxmlformats.org/officeDocument/2006/relationships/hyperlink" Target="https://media.ixbt.com/fit-in/649x/https:/www.ixbt.com/img/r30/00/02/41/82/bm5_387973.png" TargetMode="External"/><Relationship Id="rId140" Type="http://schemas.openxmlformats.org/officeDocument/2006/relationships/image" Target="media/image87.png"/><Relationship Id="rId145" Type="http://schemas.openxmlformats.org/officeDocument/2006/relationships/hyperlink" Target="https://media.ixbt.com/fit-in/1186x/https:/www.ixbt.com/img/r30/00/02/41/82/avs5.png" TargetMode="External"/><Relationship Id="rId153" Type="http://schemas.openxmlformats.org/officeDocument/2006/relationships/hyperlink" Target="https://www.ixbt.com/printers/avision-av332u-review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s://media.ixbt.com/fit-in/2000x/https:/www.ixbt.com/img/r30/00/02/41/82/IMG8098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image" Target="media/image28.png"/><Relationship Id="rId57" Type="http://schemas.openxmlformats.org/officeDocument/2006/relationships/hyperlink" Target="https://media.ixbt.com/fit-in/870x/https:/www.ixbt.com/img/r30/00/02/41/82/example1b.jpg" TargetMode="External"/><Relationship Id="rId106" Type="http://schemas.openxmlformats.org/officeDocument/2006/relationships/image" Target="media/image64.jpeg"/><Relationship Id="rId114" Type="http://schemas.openxmlformats.org/officeDocument/2006/relationships/hyperlink" Target="https://media.ixbt.com/fit-in/637x/https:/www.ixbt.com/img/r30/00/02/41/82/bm3b.png" TargetMode="External"/><Relationship Id="rId119" Type="http://schemas.openxmlformats.org/officeDocument/2006/relationships/image" Target="media/image73.png"/><Relationship Id="rId127" Type="http://schemas.openxmlformats.org/officeDocument/2006/relationships/image" Target="media/image78.png"/><Relationship Id="rId10" Type="http://schemas.openxmlformats.org/officeDocument/2006/relationships/hyperlink" Target="https://media.ixbt.com/fit-in/2000x/https:/www.ixbt.com/img/r30/00/02/41/82/IMG8084.jpg" TargetMode="External"/><Relationship Id="rId31" Type="http://schemas.openxmlformats.org/officeDocument/2006/relationships/hyperlink" Target="https://media.ixbt.com/fit-in/2000x/https:/www.ixbt.com/img/r30/00/02/41/82/IMG8095_560067.jpg" TargetMode="External"/><Relationship Id="rId44" Type="http://schemas.openxmlformats.org/officeDocument/2006/relationships/image" Target="media/image23.png"/><Relationship Id="rId52" Type="http://schemas.openxmlformats.org/officeDocument/2006/relationships/image" Target="media/image30.jpeg"/><Relationship Id="rId60" Type="http://schemas.openxmlformats.org/officeDocument/2006/relationships/image" Target="media/image35.jpeg"/><Relationship Id="rId65" Type="http://schemas.openxmlformats.org/officeDocument/2006/relationships/image" Target="media/image38.png"/><Relationship Id="rId73" Type="http://schemas.openxmlformats.org/officeDocument/2006/relationships/hyperlink" Target="https://media.ixbt.com/fit-in/614x/https:/www.ixbt.com/img/r30/00/02/41/82/twain3c.png" TargetMode="External"/><Relationship Id="rId78" Type="http://schemas.openxmlformats.org/officeDocument/2006/relationships/image" Target="media/image45.png"/><Relationship Id="rId81" Type="http://schemas.openxmlformats.org/officeDocument/2006/relationships/hyperlink" Target="https://media.ixbt.com/fit-in/614x/https:/www.ixbt.com/img/r30/00/02/41/82/twain3b.png" TargetMode="External"/><Relationship Id="rId86" Type="http://schemas.openxmlformats.org/officeDocument/2006/relationships/image" Target="media/image49.png"/><Relationship Id="rId94" Type="http://schemas.openxmlformats.org/officeDocument/2006/relationships/image" Target="media/image53.png"/><Relationship Id="rId99" Type="http://schemas.openxmlformats.org/officeDocument/2006/relationships/image" Target="media/image57.png"/><Relationship Id="rId101" Type="http://schemas.openxmlformats.org/officeDocument/2006/relationships/image" Target="media/image59.png"/><Relationship Id="rId122" Type="http://schemas.openxmlformats.org/officeDocument/2006/relationships/hyperlink" Target="https://media.ixbt.com/fit-in/562x/https:/www.ixbt.com/img/r30/00/02/41/82/bm4c.png" TargetMode="External"/><Relationship Id="rId130" Type="http://schemas.openxmlformats.org/officeDocument/2006/relationships/image" Target="media/image81.png"/><Relationship Id="rId135" Type="http://schemas.openxmlformats.org/officeDocument/2006/relationships/image" Target="media/image84.png"/><Relationship Id="rId143" Type="http://schemas.openxmlformats.org/officeDocument/2006/relationships/hyperlink" Target="https://media.ixbt.com/fit-in/966x/https:/www.ixbt.com/img/r30/00/02/41/82/avs4.png" TargetMode="External"/><Relationship Id="rId148" Type="http://schemas.openxmlformats.org/officeDocument/2006/relationships/image" Target="media/image92.png"/><Relationship Id="rId151" Type="http://schemas.openxmlformats.org/officeDocument/2006/relationships/image" Target="media/image95.png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39" Type="http://schemas.openxmlformats.org/officeDocument/2006/relationships/image" Target="media/image18.jpeg"/><Relationship Id="rId109" Type="http://schemas.openxmlformats.org/officeDocument/2006/relationships/image" Target="media/image67.jpeg"/><Relationship Id="rId34" Type="http://schemas.openxmlformats.org/officeDocument/2006/relationships/image" Target="media/image15.jpeg"/><Relationship Id="rId50" Type="http://schemas.openxmlformats.org/officeDocument/2006/relationships/image" Target="media/image29.png"/><Relationship Id="rId55" Type="http://schemas.openxmlformats.org/officeDocument/2006/relationships/image" Target="media/image32.png"/><Relationship Id="rId76" Type="http://schemas.openxmlformats.org/officeDocument/2006/relationships/image" Target="media/image44.png"/><Relationship Id="rId97" Type="http://schemas.openxmlformats.org/officeDocument/2006/relationships/image" Target="media/image55.png"/><Relationship Id="rId104" Type="http://schemas.openxmlformats.org/officeDocument/2006/relationships/image" Target="media/image62.jpeg"/><Relationship Id="rId120" Type="http://schemas.openxmlformats.org/officeDocument/2006/relationships/hyperlink" Target="https://media.ixbt.com/fit-in/562x/https:/www.ixbt.com/img/r30/00/02/41/82/bm4b.png" TargetMode="External"/><Relationship Id="rId125" Type="http://schemas.openxmlformats.org/officeDocument/2006/relationships/image" Target="media/image77.png"/><Relationship Id="rId141" Type="http://schemas.openxmlformats.org/officeDocument/2006/relationships/hyperlink" Target="https://media.ixbt.com/fit-in/965x/https:/www.ixbt.com/img/r30/00/02/41/82/avs3.png" TargetMode="External"/><Relationship Id="rId146" Type="http://schemas.openxmlformats.org/officeDocument/2006/relationships/image" Target="media/image90.png"/><Relationship Id="rId7" Type="http://schemas.openxmlformats.org/officeDocument/2006/relationships/endnotes" Target="endnotes.xml"/><Relationship Id="rId71" Type="http://schemas.openxmlformats.org/officeDocument/2006/relationships/image" Target="media/image41.png"/><Relationship Id="rId92" Type="http://schemas.openxmlformats.org/officeDocument/2006/relationships/image" Target="media/image52.png"/><Relationship Id="rId2" Type="http://schemas.openxmlformats.org/officeDocument/2006/relationships/numbering" Target="numbering.xml"/><Relationship Id="rId29" Type="http://schemas.openxmlformats.org/officeDocument/2006/relationships/hyperlink" Target="https://media.ixbt.com/fit-in/2000x/https:/www.ixbt.com/img/r30/00/02/41/82/IMG8102.jpg" TargetMode="External"/><Relationship Id="rId24" Type="http://schemas.openxmlformats.org/officeDocument/2006/relationships/image" Target="media/image9.jpe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66" Type="http://schemas.openxmlformats.org/officeDocument/2006/relationships/hyperlink" Target="https://media.ixbt.com/fit-in/614x/https:/www.ixbt.com/img/r30/00/02/41/82/twain2a.png" TargetMode="External"/><Relationship Id="rId87" Type="http://schemas.openxmlformats.org/officeDocument/2006/relationships/hyperlink" Target="https://media.ixbt.com/fit-in/614x/https:/www.ixbt.com/img/r30/00/02/41/82/twain4b.png" TargetMode="External"/><Relationship Id="rId110" Type="http://schemas.openxmlformats.org/officeDocument/2006/relationships/image" Target="media/image68.jpeg"/><Relationship Id="rId115" Type="http://schemas.openxmlformats.org/officeDocument/2006/relationships/image" Target="media/image71.png"/><Relationship Id="rId131" Type="http://schemas.openxmlformats.org/officeDocument/2006/relationships/image" Target="media/image82.png"/><Relationship Id="rId136" Type="http://schemas.openxmlformats.org/officeDocument/2006/relationships/image" Target="media/image85.png"/><Relationship Id="rId157" Type="http://schemas.openxmlformats.org/officeDocument/2006/relationships/theme" Target="theme/theme1.xml"/><Relationship Id="rId61" Type="http://schemas.openxmlformats.org/officeDocument/2006/relationships/hyperlink" Target="https://media.ixbt.com/fit-in/511x/https:/www.ixbt.com/img/r30/00/02/41/82/twain1h.png" TargetMode="External"/><Relationship Id="rId82" Type="http://schemas.openxmlformats.org/officeDocument/2006/relationships/image" Target="media/image47.png"/><Relationship Id="rId152" Type="http://schemas.openxmlformats.org/officeDocument/2006/relationships/image" Target="media/image96.png"/><Relationship Id="rId19" Type="http://schemas.openxmlformats.org/officeDocument/2006/relationships/hyperlink" Target="https://media.ixbt.com/fit-in/1492x/https:/www.ixbt.com/img/r30/00/02/41/82/IMG8087.jpg" TargetMode="External"/><Relationship Id="rId14" Type="http://schemas.openxmlformats.org/officeDocument/2006/relationships/hyperlink" Target="https://media.ixbt.com/fit-in/1589x/https:/www.ixbt.com/img/r30/00/02/41/82/IMG8091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media.ixbt.com/fit-in/2000x/https:/www.ixbt.com/img/r30/00/02/41/82/IMG8093.jpg" TargetMode="External"/><Relationship Id="rId56" Type="http://schemas.openxmlformats.org/officeDocument/2006/relationships/image" Target="media/image33.png"/><Relationship Id="rId77" Type="http://schemas.openxmlformats.org/officeDocument/2006/relationships/hyperlink" Target="https://media.ixbt.com/fit-in/614x/https:/www.ixbt.com/img/r30/00/02/41/82/twain3e.png" TargetMode="External"/><Relationship Id="rId100" Type="http://schemas.openxmlformats.org/officeDocument/2006/relationships/image" Target="media/image58.png"/><Relationship Id="rId105" Type="http://schemas.openxmlformats.org/officeDocument/2006/relationships/image" Target="media/image63.jpeg"/><Relationship Id="rId126" Type="http://schemas.openxmlformats.org/officeDocument/2006/relationships/hyperlink" Target="https://media.ixbt.com/fit-in/407x/https:/www.ixbt.com/img/r30/00/02/41/82/bm4f.png" TargetMode="External"/><Relationship Id="rId147" Type="http://schemas.openxmlformats.org/officeDocument/2006/relationships/image" Target="media/image91.png"/><Relationship Id="rId8" Type="http://schemas.openxmlformats.org/officeDocument/2006/relationships/hyperlink" Target="https://media.ixbt.com/fit-in/2000x/https:/www.ixbt.com/img/r30/00/02/41/82/IMG8094.jpg" TargetMode="External"/><Relationship Id="rId51" Type="http://schemas.openxmlformats.org/officeDocument/2006/relationships/hyperlink" Target="https://media.ixbt.com/fit-in/1064x/https:/www.ixbt.com/img/r30/00/02/41/82/example1.jpg" TargetMode="External"/><Relationship Id="rId72" Type="http://schemas.openxmlformats.org/officeDocument/2006/relationships/image" Target="media/image42.png"/><Relationship Id="rId93" Type="http://schemas.openxmlformats.org/officeDocument/2006/relationships/hyperlink" Target="https://media.ixbt.com/fit-in/614x/https:/www.ixbt.com/img/r30/00/02/41/82/twain4e.png" TargetMode="External"/><Relationship Id="rId98" Type="http://schemas.openxmlformats.org/officeDocument/2006/relationships/image" Target="media/image56.png"/><Relationship Id="rId121" Type="http://schemas.openxmlformats.org/officeDocument/2006/relationships/image" Target="media/image74.png"/><Relationship Id="rId142" Type="http://schemas.openxmlformats.org/officeDocument/2006/relationships/image" Target="media/image88.png"/><Relationship Id="rId3" Type="http://schemas.openxmlformats.org/officeDocument/2006/relationships/styles" Target="styles.xml"/><Relationship Id="rId25" Type="http://schemas.openxmlformats.org/officeDocument/2006/relationships/hyperlink" Target="https://media.ixbt.com/fit-in/2000x/https:/www.ixbt.com/img/r30/00/02/41/82/IMG8099.jpg" TargetMode="External"/><Relationship Id="rId46" Type="http://schemas.openxmlformats.org/officeDocument/2006/relationships/image" Target="media/image25.png"/><Relationship Id="rId67" Type="http://schemas.openxmlformats.org/officeDocument/2006/relationships/image" Target="media/image39.png"/><Relationship Id="rId116" Type="http://schemas.openxmlformats.org/officeDocument/2006/relationships/hyperlink" Target="https://media.ixbt.com/fit-in/562x/https:/www.ixbt.com/img/r30/00/02/41/82/bm4_192316.png" TargetMode="External"/><Relationship Id="rId137" Type="http://schemas.openxmlformats.org/officeDocument/2006/relationships/hyperlink" Target="https://media.ixbt.com/fit-in/965x/https:/www.ixbt.com/img/r30/00/02/41/82/avs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BB7D4-349F-4164-BAEE-1B8A33469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5979</Words>
  <Characters>34085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Zhirukhina Svetlana</cp:lastModifiedBy>
  <cp:revision>2</cp:revision>
  <dcterms:created xsi:type="dcterms:W3CDTF">2026-07-06T15:43:00Z</dcterms:created>
  <dcterms:modified xsi:type="dcterms:W3CDTF">2026-07-06T15:43:00Z</dcterms:modified>
</cp:coreProperties>
</file>